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AF" w:rsidRPr="002C4741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2C4741">
        <w:rPr>
          <w:rFonts w:ascii="Times New Roman" w:eastAsia="Times New Roman" w:hAnsi="Times New Roman" w:cs="Times New Roman"/>
          <w:color w:val="000000"/>
          <w:sz w:val="35"/>
          <w:szCs w:val="35"/>
        </w:rPr>
        <w:t>Российская Федерация</w:t>
      </w:r>
    </w:p>
    <w:p w:rsidR="00952DAF" w:rsidRPr="002C4741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2C4741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ГЛАВА  </w:t>
      </w:r>
      <w:r>
        <w:rPr>
          <w:rFonts w:ascii="Times New Roman" w:eastAsia="Times New Roman" w:hAnsi="Times New Roman" w:cs="Times New Roman"/>
          <w:color w:val="000000"/>
          <w:sz w:val="35"/>
          <w:szCs w:val="35"/>
        </w:rPr>
        <w:t>КОРШУНО</w:t>
      </w:r>
      <w:r w:rsidRPr="002C4741">
        <w:rPr>
          <w:rFonts w:ascii="Times New Roman" w:eastAsia="Times New Roman" w:hAnsi="Times New Roman" w:cs="Times New Roman"/>
          <w:color w:val="000000"/>
          <w:sz w:val="35"/>
          <w:szCs w:val="35"/>
        </w:rPr>
        <w:t>ВСКОГО СЕЛЬСОВЕТА</w:t>
      </w:r>
    </w:p>
    <w:p w:rsidR="00952DAF" w:rsidRPr="002C4741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2C4741">
        <w:rPr>
          <w:rFonts w:ascii="Times New Roman" w:eastAsia="Times New Roman" w:hAnsi="Times New Roman" w:cs="Times New Roman"/>
          <w:color w:val="000000"/>
          <w:sz w:val="35"/>
          <w:szCs w:val="35"/>
        </w:rPr>
        <w:t>МИХАЙЛОВСКОГО РАЙОНА</w:t>
      </w:r>
    </w:p>
    <w:p w:rsidR="00952DAF" w:rsidRPr="002C4741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2C4741">
        <w:rPr>
          <w:rFonts w:ascii="Times New Roman" w:eastAsia="Times New Roman" w:hAnsi="Times New Roman" w:cs="Times New Roman"/>
          <w:color w:val="000000"/>
          <w:sz w:val="35"/>
          <w:szCs w:val="35"/>
        </w:rPr>
        <w:t>АМУРСКОЙ ОБЛАСТИ</w:t>
      </w:r>
    </w:p>
    <w:p w:rsidR="00952DAF" w:rsidRDefault="00952DAF" w:rsidP="00952D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</w:rPr>
      </w:pPr>
    </w:p>
    <w:p w:rsidR="00952DAF" w:rsidRDefault="00952DAF" w:rsidP="00952D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</w:rPr>
      </w:pPr>
    </w:p>
    <w:p w:rsidR="00952DAF" w:rsidRPr="002C4741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C474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ПОСТАНОВЛЕНИЕ</w:t>
      </w:r>
    </w:p>
    <w:p w:rsidR="00952DAF" w:rsidRPr="00581E21" w:rsidRDefault="00952DAF" w:rsidP="00952D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81E2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E21">
        <w:rPr>
          <w:rFonts w:ascii="Tahoma" w:eastAsia="Times New Roman" w:hAnsi="Tahoma" w:cs="Tahoma"/>
          <w:color w:val="000000"/>
          <w:sz w:val="18"/>
          <w:szCs w:val="18"/>
        </w:rPr>
        <w:t>       </w:t>
      </w:r>
      <w:r w:rsidR="007C4663">
        <w:rPr>
          <w:rFonts w:ascii="Times New Roman" w:eastAsia="Times New Roman" w:hAnsi="Times New Roman" w:cs="Times New Roman"/>
          <w:color w:val="000000"/>
          <w:sz w:val="28"/>
          <w:szCs w:val="28"/>
        </w:rPr>
        <w:t>03.06.2</w:t>
      </w:r>
      <w:r w:rsidRPr="002C4741">
        <w:rPr>
          <w:rFonts w:ascii="Times New Roman" w:eastAsia="Times New Roman" w:hAnsi="Times New Roman" w:cs="Times New Roman"/>
          <w:color w:val="000000"/>
          <w:sz w:val="28"/>
          <w:szCs w:val="28"/>
        </w:rPr>
        <w:t>016                                                                                            </w:t>
      </w:r>
      <w:r w:rsidR="007F1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C4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№ </w:t>
      </w:r>
      <w:r w:rsidR="007C4663"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 w:rsidRPr="002C47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с.Коршуновка</w:t>
      </w:r>
    </w:p>
    <w:p w:rsidR="00952DAF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DAF" w:rsidRPr="002C4741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DAF" w:rsidRPr="007D2230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230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</w:t>
      </w:r>
    </w:p>
    <w:p w:rsidR="00952DAF" w:rsidRPr="007D2230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23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муниципально-частном партнерстве</w:t>
      </w:r>
    </w:p>
    <w:p w:rsidR="00952DAF" w:rsidRPr="007D2230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Коршуно</w:t>
      </w:r>
      <w:r w:rsidRPr="007D2230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вском сельсовете</w:t>
      </w:r>
    </w:p>
    <w:p w:rsidR="00952DAF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Pr="007D2230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2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2DAF" w:rsidRPr="007D2230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привлечения частных инвестиций для решения вопросов, отнесенных к полномочиям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7D2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в том числе повышения качества муниципальных услуг, эффективности использования муниципального имущества, находящегося в собственности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Коршуновский </w:t>
      </w:r>
      <w:r w:rsidRPr="007D2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сельсовет»,</w:t>
      </w:r>
    </w:p>
    <w:p w:rsidR="00952DAF" w:rsidRPr="007D2230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 о с т а н о в л я ю:</w:t>
      </w:r>
    </w:p>
    <w:p w:rsidR="00952DAF" w:rsidRPr="007D2230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Положение о муниципально-частном партнерстве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Коршунов</w:t>
      </w:r>
      <w:r w:rsidRPr="007D2230">
        <w:rPr>
          <w:rFonts w:ascii="Times New Roman" w:eastAsia="Times New Roman" w:hAnsi="Times New Roman" w:cs="Times New Roman"/>
          <w:color w:val="000000"/>
          <w:sz w:val="28"/>
          <w:szCs w:val="28"/>
        </w:rPr>
        <w:t>ском сельсовете согласно приложению к настоящему постановлению.</w:t>
      </w:r>
    </w:p>
    <w:p w:rsidR="00952DAF" w:rsidRPr="007D2230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230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952DAF" w:rsidRPr="007D2230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за выполнением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7D2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952DAF" w:rsidRPr="007D2230" w:rsidRDefault="00952DAF" w:rsidP="00952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2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2DAF" w:rsidRDefault="00952DAF" w:rsidP="00952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Pr="007D2230" w:rsidRDefault="00952DAF" w:rsidP="00952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2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2DAF" w:rsidRPr="007D2230" w:rsidRDefault="00952DAF" w:rsidP="00952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В.А.Кандрова</w:t>
      </w:r>
    </w:p>
    <w:p w:rsidR="00952DAF" w:rsidRPr="007D2230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2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2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4DC" w:rsidRDefault="00D244DC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Pr="00546F22" w:rsidRDefault="00952DAF" w:rsidP="00952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952DAF" w:rsidRPr="00546F22" w:rsidRDefault="00952DAF" w:rsidP="00952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</w:p>
    <w:p w:rsidR="00952DAF" w:rsidRPr="00546F22" w:rsidRDefault="00952DAF" w:rsidP="00952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Коршуно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сельсовета</w:t>
      </w:r>
    </w:p>
    <w:p w:rsidR="00952DAF" w:rsidRPr="00546F22" w:rsidRDefault="00D244DC" w:rsidP="00952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2DAF"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03.06</w:t>
      </w:r>
      <w:r w:rsidR="00952DAF"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.2016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</w:p>
    <w:p w:rsidR="00952DAF" w:rsidRPr="004B4345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43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952DAF" w:rsidRPr="004B4345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43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муниципально-частном партнерстве в Коршуновском сельсовете</w:t>
      </w:r>
    </w:p>
    <w:p w:rsidR="00952DAF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Общие положения</w:t>
      </w:r>
    </w:p>
    <w:p w:rsidR="00952DAF" w:rsidRPr="00546F22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Настоящее Положение определяет цели, формы, принципы и условия участия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(далее -Администрация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сельсовета) в муниципально-частном партнерстве, а также формы поддержки развития муниципально-частного партнерства, осуществляемые в соответствии с Федеральным законом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Настоящее положение разработано в целях регулирования взаимоотношений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юридических и физических лиц (далее – частный партнер) в рамках муниципального-частного партнерства.</w:t>
      </w: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Pr="00546F22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Основные понятия, используемые в настоящем Положении</w:t>
      </w:r>
    </w:p>
    <w:p w:rsidR="00952DAF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целей настоящего Положения используются следующие понятия:</w:t>
      </w:r>
    </w:p>
    <w:p w:rsidR="00952DAF" w:rsidRPr="00546F22" w:rsidRDefault="00952DAF" w:rsidP="00952DA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Муниципально-частное партнерство – взаимовыгодное сотрудничество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с юридическими лицами, индивидуальными предпринимателями, физическими лицами, объединениями юридических лиц, на основе соглашения в целях выполнения работ по проектированию, техническому обслуживанию, текущему ремонту, капитальному ремонту, реконструкции, модернизации, эксплуатации объектов социальной и инженерной инфраструктуры или новому строительству объектов общественной (социальной) инфраструктуры и другие мероприятия, обеспечения в соответствии с федеральным законодательством и законодательством Ростовской области эффективного использования имущества находящегося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952DAF" w:rsidRPr="00546F22" w:rsidRDefault="00952DAF" w:rsidP="00952DA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Общественная инфраструктура – объекты, комплексы объектов, используемые для удовлетворения общественных потребностей и необходимые для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которые могут быть созданы, обслуживаться, реконструироваться, модернизироваться частными партнерами согласно соглашениям о муниципально-частном партнерстве.</w:t>
      </w:r>
    </w:p>
    <w:p w:rsidR="00952DAF" w:rsidRPr="00546F22" w:rsidRDefault="00952DAF" w:rsidP="00952DA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Соглашение о муниципально-частном партнерстве – договор, заключаемый между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 юридическими лицами, индивидуальными предпринимателями, физическими лицами, объединениями юридических лиц (частным партнером), направленный на осуществление деятельности на основе муниципально-частно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формах, предусмотренных настоящим Положением.</w:t>
      </w:r>
    </w:p>
    <w:p w:rsidR="00952DAF" w:rsidRPr="00546F22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Цели настоящего Положения</w:t>
      </w:r>
    </w:p>
    <w:p w:rsidR="00952DAF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настоящего Положения являются: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Привлечение и эффективное использование муниципальных и частных ресурсов, включая материальные, финансовые для развития экономики и социальной сферы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проектированию, текущему ремонту, капитальному ремонту, техническому обслуживанию, реконструкции, модернизации, эксплуатации объектов социальной и инженерной инфраструктуры или новому строительству объектов общественной (социальной) инфраструктуры и другие мероприятия.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Проводимые мероприятия за счет привлечения частных инвестиций утверждаются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по форме согласно приложению № 1 к настоящему Положению.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Обеспечение эффективности использования имущества, находящегося в собственности МО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Коршуновский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Объединение материальных и нематериальных ресурсов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 частных партнеров на долговременное и взаимовыгодной основе для решения вопросов местного значения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Коршуно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вском сельсовете, создания общественных благ или оказания общественных услуг.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Повышения уровня и качества жизни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Принципы муниципально-частного партнерства </w:t>
      </w:r>
    </w:p>
    <w:p w:rsidR="00952DAF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Коршуно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вском сельсовете.</w:t>
      </w:r>
    </w:p>
    <w:p w:rsidR="00952DAF" w:rsidRPr="00546F22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Муниципально-частное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партнерство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Коршуно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основывается на принципах: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4.1.     Законности.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4.2.     Добросовестного и взаимовыгодного сотрудничества сторон муниципально-частного партнерства.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4.3.     Равноправия сторон муниципально-частного партнерства.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4.4.     Эффективного использования муниципального имущества.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4.5.     Открытости и доступности информации по вопросам реализации муниципально-частного партнерства.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4.6.     Обеспечения равных условий доступа юридическим лицам, индивидуальным предпринимателям, физическим лицам, объединениям юридических лиц к участию в муниципально-частном партнерстве.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4.7.     Разделения ответственности, рисков и выгоды между сторонами муниципально-частного партнерства.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4.8.     Кооперации материальных, финансовых ресурсов.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4.9.     Соблюдения прав и законных интересов участников муниципально-частного партнерства и населения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Участие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</w:p>
    <w:p w:rsidR="00952DAF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муниципально-частном партнерстве</w:t>
      </w:r>
    </w:p>
    <w:p w:rsidR="00952DAF" w:rsidRPr="00546F22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   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участвует в муниципально-частном партнерстве в соответствие с действующим законодательством, и нормативно– правовыми актами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6. Формы муниципально-частного партнерства</w:t>
      </w:r>
    </w:p>
    <w:p w:rsidR="00952DAF" w:rsidRPr="00546F22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6.1.  Формами муниципально-частного партнерства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Коршуно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вском сельсовете являются: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6.1.1.  Вовлечение в инвестиционный процесс имущества, находящегося в муниципальной собственности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6.1.2.  Реализация инвестиционных проектов, в том числе инвестиционных проектов местного значения.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6.1.3.  Реализация инновационных проектов.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6.1.4.  Арендные отношения.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6.1.5.  Совместная деятельность по развитию застроенных территорий.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6.1.6.  Соглашения о сотрудничестве и взаимодействии в сфере социально – экономического развития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     Соглашения о муниципально-частном партнерстве в формах, предусмотренных пунктами 6.1.1 – 6.1.6 части 6.1 настоящего раздела, заключаются в соответствии с действующим законодательством и нормативными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7. Объекты соглашения</w:t>
      </w:r>
    </w:p>
    <w:p w:rsidR="00952DAF" w:rsidRPr="00546F22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Pr="00546F22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Объектом соглашения могут являться: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7.1.     Транспорт и дорожная инфраструктура.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7.2.     Объекты коммунальной инфраструктуры и благоустройства.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7.3.     Объекты культуры, спорта, туризма, социального обслуживания, иные объекты социально – культурного назначения.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7.5.     Объекты торговли, бытового обслуживания населения и общественного питания.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7.6.     Объекты производства, хранения, переработки сельскохозяйственной продукции.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7.7.     Иные объекты недвижимого имущества, расположенные на территории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Формы муниципальной поддержки развития </w:t>
      </w:r>
    </w:p>
    <w:p w:rsidR="00952DAF" w:rsidRPr="00546F22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муниципально-частного партнерства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Коршун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овском сельсовете</w:t>
      </w:r>
    </w:p>
    <w:p w:rsidR="00952DAF" w:rsidRPr="00546F22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8.1.  Формами муниципальной поддержки, оказываемой частным партнерам в целях развития муниципально-частного партнерства в районе, являются: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8.1.1.  Предоставление льгот по аренде имущества, являющегося муниципальной собственностью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8.1.2.  Информационная и консультационная поддержка.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8.2.     Нормативными правовыми актами 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 могут предусматриваться иные формы муниципальной поддержки развития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ипально-частного партнерства в Коршуно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вском сельсовете.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8.3.     Условия и порядок предоставления форм муниципальной поддержки развития муниципально-частного партнерства в районе, предусмотренных настоящим разделом, устанавливаются в соответствии с действующим законодательством и нормативными правовыми актами 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Порядок заключения соглашения о </w:t>
      </w:r>
    </w:p>
    <w:p w:rsidR="00952DAF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муниципально-частном партнерстве.</w:t>
      </w:r>
    </w:p>
    <w:p w:rsidR="00952DAF" w:rsidRPr="00546F22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9.1.     Предложения от юридических лиц, индивидуальных предпринимателей, физических лиц, объединений юридических лиц о муниципально-частном партнерстве (далее – предложение) направляются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952DAF" w:rsidRPr="00546F22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Предложение должно содержать следующую информацию:</w:t>
      </w:r>
    </w:p>
    <w:p w:rsidR="00952DAF" w:rsidRPr="00546F22" w:rsidRDefault="00952DAF" w:rsidP="00952D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объект соглашения;</w:t>
      </w:r>
    </w:p>
    <w:p w:rsidR="00952DAF" w:rsidRPr="00546F22" w:rsidRDefault="00952DAF" w:rsidP="00952D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сроки создания и (или) реконструкции объекта соглашения;</w:t>
      </w:r>
    </w:p>
    <w:p w:rsidR="00952DAF" w:rsidRPr="00546F22" w:rsidRDefault="00952DAF" w:rsidP="00952D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срок действия соглашения или порядок его определения;</w:t>
      </w:r>
    </w:p>
    <w:p w:rsidR="00952DAF" w:rsidRPr="00546F22" w:rsidRDefault="00952DAF" w:rsidP="00952D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гарантии качества объекта соглашения, предоставляемые частным партнером;</w:t>
      </w:r>
    </w:p>
    <w:p w:rsidR="00952DAF" w:rsidRPr="00546F22" w:rsidRDefault="00952DAF" w:rsidP="00952D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объемы финансирования района, перечень муниципального имущества, подлежащие предоставлению в целях исполнения соглашения;</w:t>
      </w:r>
    </w:p>
    <w:p w:rsidR="00952DAF" w:rsidRPr="00546F22" w:rsidRDefault="00952DAF" w:rsidP="00952D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объем денежных средств и имущества частного партнера, подлежащих привлечению для исполнения соглашения;</w:t>
      </w:r>
    </w:p>
    <w:p w:rsidR="00952DAF" w:rsidRPr="00546F22" w:rsidRDefault="00952DAF" w:rsidP="00952D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распределение рисков между сторонами соглашения;</w:t>
      </w:r>
    </w:p>
    <w:p w:rsidR="00952DAF" w:rsidRPr="00546F22" w:rsidRDefault="00952DAF" w:rsidP="00952D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гарантии исполнения частным партнером своих обязательств по соглашению;</w:t>
      </w:r>
    </w:p>
    <w:p w:rsidR="00952DAF" w:rsidRPr="00546F22" w:rsidRDefault="00952DAF" w:rsidP="00952D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права и обязанности сторон соглашения;</w:t>
      </w:r>
    </w:p>
    <w:p w:rsidR="00952DAF" w:rsidRPr="00546F22" w:rsidRDefault="00952DAF" w:rsidP="00952D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ответственность сторон соглашения;</w:t>
      </w:r>
    </w:p>
    <w:p w:rsidR="00952DAF" w:rsidRPr="00546F22" w:rsidRDefault="00952DAF" w:rsidP="00952D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порядок внесения изменений в соглашение и прекращение действия соглашения;</w:t>
      </w:r>
    </w:p>
    <w:p w:rsidR="00952DAF" w:rsidRPr="00546F22" w:rsidRDefault="00952DAF" w:rsidP="00952D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порядок разрешения споров.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9.2.     Помимо условий, предусмотренных частью 9.1 настоящего раздела, соглашение может включать в себя иные условия, не противоречащие действующему законодательству.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9.3.     Условия соглашения определяются сторонами соглашения при его заключении.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9.4.    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организует проведение экономическо – правовой экспертизы предложения о муниципально-частном партнерстве и выносит мотивированное решение, содержащее одобрение предложения либо его отклонение.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Решение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доводится до комиссии по обеспечению устойчивого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(далее – Комиссия) и направляется заявителю письменным уведомлением в пятидневный срок со дня принятия такого решения.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9.5.     Контроль за исполнением частным партнером условий соглашения осуществляется Администрацией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952DAF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9.6.     Реестр соглашений о муниципально-частном партнерстве ведется Администрацией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по форме согласно приложению № 3, к настоящему Положению.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Полномочия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952DAF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униципально-частного партнерства</w:t>
      </w:r>
    </w:p>
    <w:p w:rsidR="00952DAF" w:rsidRPr="00546F22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Pr="00546F22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 сфере муниципально-частного партнерства: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10.1.   Принимает нормативные и правовые акты, регулирующие отношения в сфере муниципально-частного партнерства.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10.2.   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10.3.   Заключает соглашения муниципально-частного партнерства от имени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по форме согласно приложению № 2 к настоящему Положению.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10.4.   Ежегодно представляет в Комиссию информацию о заключенных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соглашениях о муниципально-частном партнерстве.</w:t>
      </w:r>
    </w:p>
    <w:p w:rsidR="00952DAF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10.5.   Осуществляет иные полномочия в соответствии с действующим законодательством.</w:t>
      </w:r>
    </w:p>
    <w:p w:rsidR="00952DAF" w:rsidRPr="00546F22" w:rsidRDefault="00952DAF" w:rsidP="0095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11. Соглашение о муниципально-частном партнерстве</w:t>
      </w:r>
    </w:p>
    <w:p w:rsidR="00952DAF" w:rsidRPr="00546F22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Pr="00546F22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Соглашение о муниципально-частном партнерстве заключается в письменной форме и должно содержать следующую информацию:</w:t>
      </w:r>
    </w:p>
    <w:p w:rsidR="00952DAF" w:rsidRPr="00546F22" w:rsidRDefault="00952DAF" w:rsidP="00952D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предмет соглашения;</w:t>
      </w:r>
    </w:p>
    <w:p w:rsidR="00952DAF" w:rsidRPr="00546F22" w:rsidRDefault="00952DAF" w:rsidP="00952D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объект соглашения;</w:t>
      </w:r>
    </w:p>
    <w:p w:rsidR="00952DAF" w:rsidRPr="00546F22" w:rsidRDefault="00952DAF" w:rsidP="00952D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порядок и этапы выполнения 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 и частным партнером соглашения;</w:t>
      </w:r>
    </w:p>
    <w:p w:rsidR="00952DAF" w:rsidRPr="00546F22" w:rsidRDefault="00952DAF" w:rsidP="00952D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срок действия соглашения и (или) порядок его определения;</w:t>
      </w:r>
    </w:p>
    <w:p w:rsidR="00952DAF" w:rsidRPr="00546F22" w:rsidRDefault="00952DAF" w:rsidP="00952D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порядок расчетов между сторонами соглашения;</w:t>
      </w:r>
    </w:p>
    <w:p w:rsidR="00952DAF" w:rsidRPr="00546F22" w:rsidRDefault="00952DAF" w:rsidP="00952D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распределение рисков между 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Коршуновского 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 и частным партнером;</w:t>
      </w:r>
    </w:p>
    <w:p w:rsidR="00952DAF" w:rsidRPr="00546F22" w:rsidRDefault="00952DAF" w:rsidP="00952D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порядок осуществления контроля за исполнением соглашения;</w:t>
      </w:r>
    </w:p>
    <w:p w:rsidR="00952DAF" w:rsidRPr="00546F22" w:rsidRDefault="00952DAF" w:rsidP="00952D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способы обеспечения исполнения обязательств сторонами соглашения;</w:t>
      </w:r>
    </w:p>
    <w:p w:rsidR="00952DAF" w:rsidRPr="00546F22" w:rsidRDefault="00952DAF" w:rsidP="00952D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случаи одностороннего отказа от исполнения соглашения, в том числе отстранение частного партнера либо иных лиц от участия в муниципально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952DAF" w:rsidRPr="00546F22" w:rsidRDefault="00952DAF" w:rsidP="00952D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546F22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иные условия, не противоречащие действующему законодательству.</w:t>
      </w:r>
    </w:p>
    <w:p w:rsidR="00952DAF" w:rsidRPr="00546F22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2DAF" w:rsidRPr="00546F22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F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Pr="00546F22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Pr="001403BA" w:rsidRDefault="00952DAF" w:rsidP="00952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3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952DAF" w:rsidRPr="001403BA" w:rsidRDefault="00952DAF" w:rsidP="00952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3BA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</w:t>
      </w:r>
    </w:p>
    <w:p w:rsidR="00952DAF" w:rsidRDefault="00952DAF" w:rsidP="00952D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952DAF" w:rsidRPr="001403BA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3B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мероприятий на 2016-2018 годы</w:t>
      </w:r>
    </w:p>
    <w:p w:rsidR="00952DAF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3B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социально-экономического развития Коршуновского  сельсовета</w:t>
      </w:r>
    </w:p>
    <w:p w:rsidR="00952DAF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792" w:type="dxa"/>
        <w:tblInd w:w="-176" w:type="dxa"/>
        <w:tblLook w:val="04A0"/>
      </w:tblPr>
      <w:tblGrid>
        <w:gridCol w:w="571"/>
        <w:gridCol w:w="1549"/>
        <w:gridCol w:w="1472"/>
        <w:gridCol w:w="1550"/>
        <w:gridCol w:w="1550"/>
        <w:gridCol w:w="1550"/>
        <w:gridCol w:w="1550"/>
      </w:tblGrid>
      <w:tr w:rsidR="007F14EC" w:rsidTr="007D0BE4">
        <w:trPr>
          <w:trHeight w:val="1131"/>
        </w:trPr>
        <w:tc>
          <w:tcPr>
            <w:tcW w:w="571" w:type="dxa"/>
            <w:vMerge w:val="restart"/>
          </w:tcPr>
          <w:p w:rsidR="007F14EC" w:rsidRPr="008D2A53" w:rsidRDefault="007F14EC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49" w:type="dxa"/>
            <w:vMerge w:val="restart"/>
          </w:tcPr>
          <w:p w:rsidR="007F14EC" w:rsidRPr="008D2A53" w:rsidRDefault="007F14EC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72" w:type="dxa"/>
            <w:vMerge w:val="restart"/>
          </w:tcPr>
          <w:p w:rsidR="007F14EC" w:rsidRPr="008D2A53" w:rsidRDefault="007F14EC" w:rsidP="00B15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предприятия</w:t>
            </w:r>
          </w:p>
          <w:p w:rsidR="007F14EC" w:rsidRPr="008D2A53" w:rsidRDefault="007F14EC" w:rsidP="00B15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(частного бизнеса)</w:t>
            </w:r>
          </w:p>
        </w:tc>
        <w:tc>
          <w:tcPr>
            <w:tcW w:w="4650" w:type="dxa"/>
            <w:gridSpan w:val="3"/>
          </w:tcPr>
          <w:p w:rsidR="007F14EC" w:rsidRPr="008D2A53" w:rsidRDefault="007F14EC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тыс. рублей</w:t>
            </w:r>
          </w:p>
        </w:tc>
        <w:tc>
          <w:tcPr>
            <w:tcW w:w="1550" w:type="dxa"/>
          </w:tcPr>
          <w:p w:rsidR="007F14EC" w:rsidRPr="008D2A53" w:rsidRDefault="007F14EC" w:rsidP="00B15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7F14EC" w:rsidRPr="008D2A53" w:rsidRDefault="007F14EC" w:rsidP="00B15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7F14EC" w:rsidTr="007D0BE4">
        <w:trPr>
          <w:trHeight w:val="853"/>
        </w:trPr>
        <w:tc>
          <w:tcPr>
            <w:tcW w:w="571" w:type="dxa"/>
            <w:vMerge/>
          </w:tcPr>
          <w:p w:rsidR="007F14EC" w:rsidRPr="008D2A53" w:rsidRDefault="007F14EC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7F14EC" w:rsidRPr="008D2A53" w:rsidRDefault="007F14EC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7F14EC" w:rsidRPr="008D2A53" w:rsidRDefault="007F14EC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7F14EC" w:rsidRPr="008D2A53" w:rsidRDefault="007F14EC" w:rsidP="000C0F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 Внебюджетные средства</w:t>
            </w:r>
          </w:p>
        </w:tc>
        <w:tc>
          <w:tcPr>
            <w:tcW w:w="1550" w:type="dxa"/>
            <w:vAlign w:val="center"/>
          </w:tcPr>
          <w:p w:rsidR="007F14EC" w:rsidRPr="008D2A53" w:rsidRDefault="007F14EC" w:rsidP="00AE69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 Внебюджетные средства</w:t>
            </w:r>
          </w:p>
        </w:tc>
        <w:tc>
          <w:tcPr>
            <w:tcW w:w="1550" w:type="dxa"/>
            <w:vAlign w:val="center"/>
          </w:tcPr>
          <w:p w:rsidR="007F14EC" w:rsidRPr="008D2A53" w:rsidRDefault="007F14EC" w:rsidP="00B526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 Внебюджетные средства</w:t>
            </w:r>
          </w:p>
        </w:tc>
        <w:tc>
          <w:tcPr>
            <w:tcW w:w="1550" w:type="dxa"/>
            <w:vAlign w:val="center"/>
          </w:tcPr>
          <w:p w:rsidR="007F14EC" w:rsidRPr="008D2A53" w:rsidRDefault="007F14EC" w:rsidP="002B48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8D2A53" w:rsidTr="007D0BE4">
        <w:trPr>
          <w:trHeight w:val="389"/>
        </w:trPr>
        <w:tc>
          <w:tcPr>
            <w:tcW w:w="571" w:type="dxa"/>
            <w:vAlign w:val="center"/>
          </w:tcPr>
          <w:p w:rsidR="008D2A53" w:rsidRPr="00581E21" w:rsidRDefault="008D2A53" w:rsidP="00004C4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1E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 w:rsidR="008D2A53" w:rsidRPr="00581E21" w:rsidRDefault="008D2A53" w:rsidP="00004C4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81E2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1472" w:type="dxa"/>
          </w:tcPr>
          <w:p w:rsidR="008D2A53" w:rsidRDefault="008D2A53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8D2A53" w:rsidRPr="00581E21" w:rsidRDefault="008D2A53" w:rsidP="000C0FEE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:rsidR="008D2A53" w:rsidRPr="00581E21" w:rsidRDefault="008D2A53" w:rsidP="00AE694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:rsidR="008D2A53" w:rsidRPr="00581E21" w:rsidRDefault="008D2A53" w:rsidP="00B5269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</w:tcPr>
          <w:p w:rsidR="008D2A53" w:rsidRDefault="008D2A53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0BE4" w:rsidTr="007D0BE4">
        <w:trPr>
          <w:trHeight w:val="389"/>
        </w:trPr>
        <w:tc>
          <w:tcPr>
            <w:tcW w:w="571" w:type="dxa"/>
            <w:vAlign w:val="center"/>
          </w:tcPr>
          <w:p w:rsidR="008D2A53" w:rsidRPr="00581E21" w:rsidRDefault="008D2A53" w:rsidP="00004C4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1E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vAlign w:val="center"/>
          </w:tcPr>
          <w:p w:rsidR="008D2A53" w:rsidRPr="00581E21" w:rsidRDefault="008D2A53" w:rsidP="00004C4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81E2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1472" w:type="dxa"/>
          </w:tcPr>
          <w:p w:rsidR="008D2A53" w:rsidRDefault="008D2A53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8D2A53" w:rsidRDefault="008D2A53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8D2A53" w:rsidRDefault="008D2A53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8D2A53" w:rsidRDefault="008D2A53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8D2A53" w:rsidRDefault="008D2A53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0BE4" w:rsidTr="007D0BE4">
        <w:trPr>
          <w:trHeight w:val="389"/>
        </w:trPr>
        <w:tc>
          <w:tcPr>
            <w:tcW w:w="571" w:type="dxa"/>
            <w:vAlign w:val="center"/>
          </w:tcPr>
          <w:p w:rsidR="008D2A53" w:rsidRPr="00581E21" w:rsidRDefault="008D2A53" w:rsidP="00004C4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1E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9" w:type="dxa"/>
            <w:vAlign w:val="center"/>
          </w:tcPr>
          <w:p w:rsidR="008D2A53" w:rsidRPr="00581E21" w:rsidRDefault="008D2A53" w:rsidP="00004C4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81E2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1472" w:type="dxa"/>
          </w:tcPr>
          <w:p w:rsidR="008D2A53" w:rsidRDefault="008D2A53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8D2A53" w:rsidRDefault="008D2A53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8D2A53" w:rsidRDefault="008D2A53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8D2A53" w:rsidRDefault="008D2A53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8D2A53" w:rsidRDefault="008D2A53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A53" w:rsidTr="007D0BE4">
        <w:trPr>
          <w:trHeight w:val="389"/>
        </w:trPr>
        <w:tc>
          <w:tcPr>
            <w:tcW w:w="571" w:type="dxa"/>
            <w:vAlign w:val="center"/>
          </w:tcPr>
          <w:p w:rsidR="008D2A53" w:rsidRPr="00581E21" w:rsidRDefault="008D2A53" w:rsidP="000241E3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1E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9" w:type="dxa"/>
            <w:vAlign w:val="center"/>
          </w:tcPr>
          <w:p w:rsidR="008D2A53" w:rsidRPr="00581E21" w:rsidRDefault="008D2A53" w:rsidP="00004C4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72" w:type="dxa"/>
          </w:tcPr>
          <w:p w:rsidR="008D2A53" w:rsidRDefault="008D2A53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8D2A53" w:rsidRDefault="008D2A53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8D2A53" w:rsidRDefault="008D2A53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8D2A53" w:rsidRDefault="008D2A53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8D2A53" w:rsidRDefault="008D2A53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A53" w:rsidTr="007D0BE4">
        <w:trPr>
          <w:trHeight w:val="408"/>
        </w:trPr>
        <w:tc>
          <w:tcPr>
            <w:tcW w:w="571" w:type="dxa"/>
            <w:vAlign w:val="center"/>
          </w:tcPr>
          <w:p w:rsidR="008D2A53" w:rsidRPr="00581E21" w:rsidRDefault="008D2A53" w:rsidP="000241E3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1E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9" w:type="dxa"/>
            <w:vAlign w:val="center"/>
          </w:tcPr>
          <w:p w:rsidR="008D2A53" w:rsidRPr="00581E21" w:rsidRDefault="008D2A53" w:rsidP="00004C4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72" w:type="dxa"/>
          </w:tcPr>
          <w:p w:rsidR="008D2A53" w:rsidRDefault="008D2A53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8D2A53" w:rsidRDefault="008D2A53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8D2A53" w:rsidRDefault="008D2A53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8D2A53" w:rsidRDefault="008D2A53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8D2A53" w:rsidRDefault="008D2A53" w:rsidP="0095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2DAF" w:rsidRPr="001403BA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Pr="001403BA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Pr="00581E21" w:rsidRDefault="00952DAF" w:rsidP="00952D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952DAF" w:rsidRPr="00581E21" w:rsidRDefault="00952DAF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81E2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52DAF" w:rsidRPr="00581E21" w:rsidRDefault="00952DAF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81E2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52DAF" w:rsidRPr="00581E21" w:rsidRDefault="00952DAF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81E2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52DAF" w:rsidRPr="00581E21" w:rsidRDefault="00952DAF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81E2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52DAF" w:rsidRPr="00581E21" w:rsidRDefault="00952DAF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81E2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52DAF" w:rsidRPr="00581E21" w:rsidRDefault="00952DAF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81E2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52DAF" w:rsidRPr="00581E21" w:rsidRDefault="00952DAF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81E2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52DAF" w:rsidRPr="00581E21" w:rsidRDefault="00952DAF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81E2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52DAF" w:rsidRPr="00581E21" w:rsidRDefault="00952DAF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81E2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D0BE4" w:rsidRDefault="007D0BE4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7D0BE4" w:rsidRDefault="007D0BE4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7D0BE4" w:rsidRDefault="007D0BE4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7D0BE4" w:rsidRDefault="007D0BE4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7D0BE4" w:rsidRDefault="007D0BE4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7D0BE4" w:rsidRDefault="007D0BE4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7D0BE4" w:rsidRDefault="007D0BE4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7D0BE4" w:rsidRDefault="007D0BE4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7D0BE4" w:rsidRDefault="007D0BE4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7D0BE4" w:rsidRDefault="007D0BE4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7D0BE4" w:rsidRDefault="007D0BE4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7D0BE4" w:rsidRDefault="007D0BE4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7D0BE4" w:rsidRDefault="007D0BE4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7D0BE4" w:rsidRDefault="007D0BE4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7D0BE4" w:rsidRDefault="007D0BE4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7D0BE4" w:rsidRDefault="007D0BE4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7D0BE4" w:rsidRDefault="007D0BE4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7D0BE4" w:rsidRDefault="007D0BE4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7D0BE4" w:rsidRDefault="007D0BE4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7D0BE4" w:rsidRDefault="007D0BE4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7D0BE4" w:rsidRDefault="007D0BE4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952DAF" w:rsidRPr="00581E21" w:rsidRDefault="00952DAF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81E2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52DAF" w:rsidRPr="00581E21" w:rsidRDefault="00952DAF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81E2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52DAF" w:rsidRPr="00581E21" w:rsidRDefault="00952DAF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81E2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52DAF" w:rsidRPr="007D0BE4" w:rsidRDefault="00952DAF" w:rsidP="00952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952DAF" w:rsidRPr="007D0BE4" w:rsidRDefault="00952DAF" w:rsidP="007D0B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</w:t>
      </w:r>
    </w:p>
    <w:p w:rsidR="007D0BE4" w:rsidRDefault="007D0BE4" w:rsidP="00952D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7D0BE4" w:rsidRDefault="007D0BE4" w:rsidP="00952D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952DAF" w:rsidRPr="007D0BE4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ФОРМА</w:t>
      </w:r>
    </w:p>
    <w:p w:rsidR="00952DAF" w:rsidRPr="007D0BE4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</w:t>
      </w:r>
    </w:p>
    <w:p w:rsidR="00952DAF" w:rsidRPr="007D0BE4" w:rsidRDefault="00952DAF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о муниципально-частном партнерстве</w:t>
      </w:r>
    </w:p>
    <w:p w:rsidR="00766F97" w:rsidRDefault="00766F97" w:rsidP="00952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Pr="007D0BE4" w:rsidRDefault="00952DAF" w:rsidP="0076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Коршуновка </w:t>
      </w:r>
    </w:p>
    <w:p w:rsidR="00952DAF" w:rsidRPr="007D0BE4" w:rsidRDefault="00952DAF" w:rsidP="0076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 «____» ____________ 201 г.</w:t>
      </w:r>
    </w:p>
    <w:p w:rsidR="00766F97" w:rsidRDefault="00766F97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DAF" w:rsidRPr="007D0BE4" w:rsidRDefault="00766F97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52DAF"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Коршуновского  сельсовета, именуемая в дальнейшем «Администрация» в лице Главы Коршуновского  сельсовета __________________________________________, действующего на основании Устава Коршуновского  сельсовета, с одной стороны, и __________________________________, 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DAF"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_______________________, действующего на основании ______________,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 в дальнейшем «Частный партнер», с другой стороны, заключили настоящее Соглашение с целью выработки основополагающих принципов и направлений сотрудничества и определения порядка взаимодействия Сторон.</w:t>
      </w:r>
    </w:p>
    <w:p w:rsidR="00952DAF" w:rsidRPr="007D0BE4" w:rsidRDefault="00952DAF" w:rsidP="00766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1.1. Сотрудничество Сторон осуществляется в строгом соответствии с действующим законодательством и иными нормативно-правовым актами Российской Федерации, Ростовской области и Коршуновского  сельсовета.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Предметом настоящего Соглашения является деятельность Сторон, направленная на установление сотрудничества и взаимодействия между ними в сфере развития и реализации механизмов муниципально-частного партнерства (далее - МЧП) на территории Коршуновского  сельсовета.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1.3. В рамках настоящего Соглашения сотрудничество и взаимодействие Сторон осуществляется с целью развития и модернизации муниципальной инфраструктуры на основе механизмов муниципально-частного партнерства.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1.4. В рамках осуществления сотрудничества и взаимодействия Стороны будут прилагать все усилия для: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1.4.1. реализации МЧП-проектов в районе в сфере энергосбережения и развития инженерной и социальной инфраструктуры;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1.4.2. построения эффективного взаимодействия между муниципальными органами власти, а также между всеми уровнями власти и представителями бизнес сообщества для решения задач, относящихся к публичному сектору;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1.4.3. повышения инвестиционной привлекательности Коршуновского  сельсовета;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1.4.4. привлечения к проектной деятельности и повышения уровня профессионализма специалистов, способных разрабатывать и реализовывать сложные инфраструктурные проекты в районе.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1.5. Стороны будут строить свои взаимоотношения на основе равенства, честного партнерства и защиты интересов друг друга.</w:t>
      </w:r>
    </w:p>
    <w:p w:rsidR="00952DAF" w:rsidRPr="007D0BE4" w:rsidRDefault="00952DAF" w:rsidP="00766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Обязательства Сторон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2.1. Стороны обязуются: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2.1.1. Сотрудничать в сфере развития и реализации механизмов муниципально-частного партнерства на территории Коршуновского  сельсовета;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2.1.2. Обмениваться информацией о своих действиях, информировать друг друга о проведении мероприятий, имеющих публичный характер и затрагивающих интересы Сторон;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2.1.3. Участвовать в проведении взаимосогласованных мероприятий.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2.2. Частный партнер обязуется: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Прилагать усилия для обеспечения реализация следующих мероприятий: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привлечение инвестиций в район;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2) 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проектированию, текущему ремонту, капитальному ремонту, техническому обслуживанию, реконструкции, модернизации, эксплуатации объектов социальной и инженерной инфраструктуры или новому строительству объектов общественной (социальной) инфраструктуры.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3) _________________________________________________, и другие мероприятия.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2.3. Администрация обязуется: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2.3.1. Оказывать Частному партнеру поддержку в случаях и порядке, предусмотренных законодательством РФ Ростовской области и Коршуновского  сельсовета, в выполнении мероприятий, предусмотренных пунктом 2.2 настоящего Соглашения;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2.3.2. Привлекать представителей Частного партнера при подготовке и рассмотрении правовых актов, организационных мероприятий, направленных на развитие МЧП в </w:t>
      </w:r>
      <w:r w:rsidR="00EB2F39">
        <w:rPr>
          <w:rFonts w:ascii="Times New Roman" w:eastAsia="Times New Roman" w:hAnsi="Times New Roman" w:cs="Times New Roman"/>
          <w:color w:val="000000"/>
          <w:sz w:val="28"/>
          <w:szCs w:val="28"/>
        </w:rPr>
        <w:t>Коршунов</w:t>
      </w: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ском сельсовете;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2.3.3. Информировать Частного партнера о проведении общественно значимых инициатив и мероприятий, представляющих взаимные интересы;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2.3.4. Содействовать в реализации на территории Коршуновского  сельсовета инфраструктурных проектов, основанных на применении механизмов МЧП;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2.3.5. Участвовать в мероприятиях Частного партнерства по вопросам, представляющим взаимный интерес;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2.3.6. Обеспечивать Частного партнера необходимыми информационными и иными материалами, связанными с деятельностью Администрации в сфере реализации инвестиционных проектов, по предварительному письменному запросу.</w:t>
      </w:r>
    </w:p>
    <w:p w:rsidR="00952DAF" w:rsidRPr="007D0BE4" w:rsidRDefault="00952DAF" w:rsidP="00EB2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3. Срок действия Соглашения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3.1. Настоящее Соглашение вступает в силу с момента его подписания обеими Сторонами и имеет бессрочный характер.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 Изменение или прекращение действия настоящего Соглашения не повлекут за собой изменение или прекращение действия других договоров и соглашений, заключенных между Сторонами.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3.3. Каждая из Сторон вправе досрочно расторгнуть данное Соглашение, известив об этом другую Сторону не позднее, чем за 15 дней.</w:t>
      </w:r>
    </w:p>
    <w:p w:rsidR="00952DAF" w:rsidRPr="007D0BE4" w:rsidRDefault="00952DAF" w:rsidP="00EB2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Прочие условия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4.1. Настоящее Соглашение является предпосылкой и основанием для заключения, если Стороны сочтут это необходимым, конкретных договоров по предмету настоящего Соглашения.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4.2. Формы и размеры участия Сторон в осуществлении наиболее крупных совместных проектов будут определяться отдельными Договорами между Сторонами.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4.3. Стороны обязуются при исполнении настоящего Соглашения не ограничивать сотрудничество соблюдением только содержащихся в нем требований, поддерживать деловые контакты и принимать все необходимые меры для обеспечения эффективности и развития взаимодействия Сторон.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4.4. Во всем остальном, что не предусмотрено настоящим Соглашением, Стороны руководствуются законодательством Российской Федерации и другими существующими между ними договорными обязательствами.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4.5. Все дополнения и изменения к настоящему Соглашению оформляются в письменной форме и должны быть подписаны уполномоченными на то представителями Сторон.</w:t>
      </w:r>
    </w:p>
    <w:p w:rsidR="00952DAF" w:rsidRPr="007D0BE4" w:rsidRDefault="00952DAF" w:rsidP="0095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4.6. Настоящее Соглашение составлено в двух экземплярах, имеющих одинаковую юридическую силу, по одному подлинному экземпляру для каждой из Сторон.</w:t>
      </w:r>
    </w:p>
    <w:p w:rsidR="00952DAF" w:rsidRPr="007D0BE4" w:rsidRDefault="00952DAF" w:rsidP="00EB2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4">
        <w:rPr>
          <w:rFonts w:ascii="Times New Roman" w:eastAsia="Times New Roman" w:hAnsi="Times New Roman" w:cs="Times New Roman"/>
          <w:color w:val="000000"/>
          <w:sz w:val="28"/>
          <w:szCs w:val="28"/>
        </w:rPr>
        <w:t>5. Реквизиты и подписи Сторон</w:t>
      </w:r>
    </w:p>
    <w:tbl>
      <w:tblPr>
        <w:tblW w:w="9383" w:type="dxa"/>
        <w:tblCellSpacing w:w="15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7"/>
        <w:gridCol w:w="6736"/>
      </w:tblGrid>
      <w:tr w:rsidR="00952DAF" w:rsidRPr="007D0BE4" w:rsidTr="00B63B46">
        <w:trPr>
          <w:trHeight w:val="10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2DAF" w:rsidRPr="007D0BE4" w:rsidRDefault="00952DAF" w:rsidP="009A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2DAF" w:rsidRPr="007D0BE4" w:rsidRDefault="00B63B46" w:rsidP="009A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="00952DAF" w:rsidRPr="007D0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ЧАСТНЫЙ ПАРТНЕР</w:t>
            </w:r>
          </w:p>
        </w:tc>
      </w:tr>
      <w:tr w:rsidR="00B63B46" w:rsidRPr="007D0BE4" w:rsidTr="00B63B46">
        <w:trPr>
          <w:trHeight w:val="768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3B46" w:rsidRDefault="00B63B46" w:rsidP="009A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3B46" w:rsidRDefault="00B63B46" w:rsidP="009A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3B46" w:rsidRDefault="00B63B46" w:rsidP="009A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3B46" w:rsidRDefault="00B63B46" w:rsidP="009A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3B46" w:rsidRDefault="00B63B46" w:rsidP="009A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3B46" w:rsidRDefault="00B63B46" w:rsidP="009A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3B46" w:rsidRPr="007D0BE4" w:rsidRDefault="00B63B46" w:rsidP="009A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3B46" w:rsidRDefault="00B63B46" w:rsidP="009A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3B46" w:rsidRDefault="00B63B46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B63B46" w:rsidRDefault="00B63B46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B63B46" w:rsidRDefault="00B63B46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B63B46" w:rsidRDefault="00B63B46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B63B46" w:rsidRDefault="00B63B46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B63B46" w:rsidRDefault="00B63B46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B63B46" w:rsidRDefault="00B63B46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B63B46" w:rsidRDefault="00B63B46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B63B46" w:rsidRDefault="00B63B46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B63B46" w:rsidRDefault="00B63B46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B63B46" w:rsidRDefault="00B63B46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B63B46" w:rsidRDefault="00B63B46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B63B46" w:rsidRDefault="00B63B46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B63B46" w:rsidRDefault="00B63B46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B63B46" w:rsidRDefault="00B63B46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B63B46" w:rsidRDefault="00B63B46" w:rsidP="00952DA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952DAF" w:rsidRPr="00B63B46" w:rsidRDefault="00952DAF" w:rsidP="00952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B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952DAF" w:rsidRPr="00B63B46" w:rsidRDefault="00952DAF" w:rsidP="00952D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B46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</w:t>
      </w:r>
    </w:p>
    <w:p w:rsidR="00B63B46" w:rsidRDefault="00B63B46" w:rsidP="00952D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63B46" w:rsidRDefault="00B63B46" w:rsidP="00952D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63B46" w:rsidRDefault="00B63B46" w:rsidP="00952D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63B46" w:rsidRDefault="00B63B46" w:rsidP="00952D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952DAF" w:rsidRPr="00B63B46" w:rsidRDefault="00952DAF" w:rsidP="00B63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Реестр соглашений о муниципально-частном партнерстве в </w:t>
      </w:r>
      <w:r w:rsidR="00B63B46">
        <w:rPr>
          <w:rFonts w:ascii="Times New Roman" w:eastAsia="Times New Roman" w:hAnsi="Times New Roman" w:cs="Times New Roman"/>
          <w:color w:val="000000"/>
          <w:sz w:val="28"/>
          <w:szCs w:val="28"/>
        </w:rPr>
        <w:t>Коршун</w:t>
      </w:r>
      <w:r w:rsidRPr="00B63B46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овском сельсовете</w:t>
      </w:r>
    </w:p>
    <w:p w:rsidR="00B63B46" w:rsidRPr="00B63B46" w:rsidRDefault="00B63B46" w:rsidP="00B63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488"/>
        <w:gridCol w:w="1413"/>
        <w:gridCol w:w="1429"/>
        <w:gridCol w:w="1429"/>
        <w:gridCol w:w="1303"/>
        <w:gridCol w:w="1276"/>
        <w:gridCol w:w="1275"/>
        <w:gridCol w:w="1276"/>
      </w:tblGrid>
      <w:tr w:rsidR="00666E7A" w:rsidRPr="00A0135B" w:rsidTr="00A0135B">
        <w:tc>
          <w:tcPr>
            <w:tcW w:w="488" w:type="dxa"/>
            <w:vMerge w:val="restart"/>
          </w:tcPr>
          <w:p w:rsidR="00666E7A" w:rsidRPr="00A0135B" w:rsidRDefault="00666E7A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3" w:type="dxa"/>
            <w:vMerge w:val="restart"/>
          </w:tcPr>
          <w:p w:rsidR="00666E7A" w:rsidRPr="00A0135B" w:rsidRDefault="00666E7A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и дата соглашения о муниципально – частном партнерстве</w:t>
            </w:r>
          </w:p>
        </w:tc>
        <w:tc>
          <w:tcPr>
            <w:tcW w:w="1429" w:type="dxa"/>
            <w:vMerge w:val="restart"/>
          </w:tcPr>
          <w:p w:rsidR="00666E7A" w:rsidRPr="00A0135B" w:rsidRDefault="00666E7A" w:rsidP="00914E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предприятия</w:t>
            </w:r>
          </w:p>
          <w:p w:rsidR="00666E7A" w:rsidRPr="00A0135B" w:rsidRDefault="00666E7A" w:rsidP="00914E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(частного бизнеса)</w:t>
            </w:r>
          </w:p>
        </w:tc>
        <w:tc>
          <w:tcPr>
            <w:tcW w:w="1429" w:type="dxa"/>
            <w:vMerge w:val="restart"/>
          </w:tcPr>
          <w:p w:rsidR="00666E7A" w:rsidRPr="00A0135B" w:rsidRDefault="00666E7A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54" w:type="dxa"/>
            <w:gridSpan w:val="3"/>
          </w:tcPr>
          <w:p w:rsidR="00666E7A" w:rsidRPr="00A0135B" w:rsidRDefault="00666E7A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тыс. рублей</w:t>
            </w:r>
          </w:p>
        </w:tc>
        <w:tc>
          <w:tcPr>
            <w:tcW w:w="1276" w:type="dxa"/>
          </w:tcPr>
          <w:p w:rsidR="00666E7A" w:rsidRPr="00A0135B" w:rsidRDefault="00666E7A" w:rsidP="00D41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666E7A" w:rsidRPr="00A0135B" w:rsidRDefault="00666E7A" w:rsidP="00D41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666E7A" w:rsidRPr="00A0135B" w:rsidTr="00A0135B">
        <w:tc>
          <w:tcPr>
            <w:tcW w:w="488" w:type="dxa"/>
            <w:vMerge/>
          </w:tcPr>
          <w:p w:rsidR="00666E7A" w:rsidRPr="00A0135B" w:rsidRDefault="00666E7A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666E7A" w:rsidRPr="00A0135B" w:rsidRDefault="00666E7A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666E7A" w:rsidRPr="00A0135B" w:rsidRDefault="00666E7A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666E7A" w:rsidRPr="00A0135B" w:rsidRDefault="00666E7A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</w:tcPr>
          <w:p w:rsidR="00666E7A" w:rsidRPr="00A0135B" w:rsidRDefault="00666E7A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 Внебюджетные средства</w:t>
            </w:r>
          </w:p>
        </w:tc>
        <w:tc>
          <w:tcPr>
            <w:tcW w:w="1276" w:type="dxa"/>
            <w:vAlign w:val="center"/>
          </w:tcPr>
          <w:p w:rsidR="00666E7A" w:rsidRPr="00A0135B" w:rsidRDefault="00666E7A" w:rsidP="00CD44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  <w:p w:rsidR="00666E7A" w:rsidRPr="00A0135B" w:rsidRDefault="00666E7A" w:rsidP="00CD44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</w:tcPr>
          <w:p w:rsidR="00666E7A" w:rsidRPr="00A0135B" w:rsidRDefault="00666E7A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  <w:p w:rsidR="00666E7A" w:rsidRPr="00A0135B" w:rsidRDefault="00666E7A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</w:tcPr>
          <w:p w:rsidR="00666E7A" w:rsidRPr="00A0135B" w:rsidRDefault="00A0135B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</w:p>
          <w:p w:rsidR="00A0135B" w:rsidRPr="00A0135B" w:rsidRDefault="00A0135B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</w:p>
        </w:tc>
      </w:tr>
      <w:tr w:rsidR="00666E7A" w:rsidRPr="00A0135B" w:rsidTr="00A0135B">
        <w:tc>
          <w:tcPr>
            <w:tcW w:w="488" w:type="dxa"/>
          </w:tcPr>
          <w:p w:rsidR="00D41D72" w:rsidRPr="00A0135B" w:rsidRDefault="00A0135B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1D72" w:rsidRPr="00A0135B" w:rsidRDefault="00D41D72" w:rsidP="00CD44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E7A" w:rsidRPr="00A0135B" w:rsidTr="00A0135B">
        <w:tc>
          <w:tcPr>
            <w:tcW w:w="488" w:type="dxa"/>
          </w:tcPr>
          <w:p w:rsidR="00D41D72" w:rsidRPr="00A0135B" w:rsidRDefault="00A0135B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E7A" w:rsidRPr="00A0135B" w:rsidTr="00A0135B">
        <w:tc>
          <w:tcPr>
            <w:tcW w:w="488" w:type="dxa"/>
          </w:tcPr>
          <w:p w:rsidR="00D41D72" w:rsidRPr="00A0135B" w:rsidRDefault="00A0135B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E7A" w:rsidRPr="00A0135B" w:rsidTr="00A0135B">
        <w:tc>
          <w:tcPr>
            <w:tcW w:w="488" w:type="dxa"/>
          </w:tcPr>
          <w:p w:rsidR="00D41D72" w:rsidRPr="00A0135B" w:rsidRDefault="00A0135B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E7A" w:rsidRPr="00A0135B" w:rsidTr="00A0135B">
        <w:tc>
          <w:tcPr>
            <w:tcW w:w="488" w:type="dxa"/>
          </w:tcPr>
          <w:p w:rsidR="00D41D72" w:rsidRPr="00A0135B" w:rsidRDefault="00A0135B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E7A" w:rsidRPr="00A0135B" w:rsidTr="00A0135B">
        <w:tc>
          <w:tcPr>
            <w:tcW w:w="488" w:type="dxa"/>
          </w:tcPr>
          <w:p w:rsidR="00D41D72" w:rsidRPr="00A0135B" w:rsidRDefault="00A0135B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D72" w:rsidRPr="00A0135B" w:rsidRDefault="00D41D72" w:rsidP="00B63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63B46" w:rsidRPr="00A0135B" w:rsidRDefault="00B63B46" w:rsidP="00B63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3B46" w:rsidRPr="00A0135B" w:rsidRDefault="00B63B46" w:rsidP="00B63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3B46" w:rsidRPr="00A0135B" w:rsidRDefault="00B63B46" w:rsidP="00B63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3B46" w:rsidRPr="00581E21" w:rsidRDefault="00B63B46" w:rsidP="00B63B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6"/>
        <w:gridCol w:w="105"/>
        <w:gridCol w:w="1981"/>
        <w:gridCol w:w="2126"/>
        <w:gridCol w:w="2163"/>
        <w:gridCol w:w="120"/>
      </w:tblGrid>
      <w:tr w:rsidR="00952DAF" w:rsidRPr="00581E21" w:rsidTr="00914EEB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52DAF" w:rsidRPr="00581E21" w:rsidRDefault="00952DAF" w:rsidP="009A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52DAF" w:rsidRPr="00581E21" w:rsidRDefault="00952DAF" w:rsidP="009A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52DAF" w:rsidRPr="00581E21" w:rsidRDefault="00952DAF" w:rsidP="009A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5" w:type="dxa"/>
            <w:vMerge w:val="restart"/>
            <w:shd w:val="clear" w:color="auto" w:fill="FFFFFF"/>
            <w:vAlign w:val="center"/>
            <w:hideMark/>
          </w:tcPr>
          <w:p w:rsidR="00952DAF" w:rsidRPr="00581E21" w:rsidRDefault="00952DAF" w:rsidP="009A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240" w:type="dxa"/>
            <w:gridSpan w:val="3"/>
            <w:shd w:val="clear" w:color="auto" w:fill="FFFFFF"/>
            <w:vAlign w:val="center"/>
            <w:hideMark/>
          </w:tcPr>
          <w:p w:rsidR="00952DAF" w:rsidRPr="00581E21" w:rsidRDefault="00952DAF" w:rsidP="009A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2DAF" w:rsidRPr="00581E21" w:rsidRDefault="00952DAF" w:rsidP="009A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952DAF" w:rsidRPr="00581E21" w:rsidTr="00D63603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2DAF" w:rsidRPr="00581E21" w:rsidRDefault="00952DAF" w:rsidP="009A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2DAF" w:rsidRPr="00581E21" w:rsidRDefault="00952DAF" w:rsidP="009A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2DAF" w:rsidRPr="00581E21" w:rsidRDefault="00952DAF" w:rsidP="009A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5" w:type="dxa"/>
            <w:vMerge/>
            <w:shd w:val="clear" w:color="auto" w:fill="FFFFFF"/>
            <w:vAlign w:val="center"/>
            <w:hideMark/>
          </w:tcPr>
          <w:p w:rsidR="00952DAF" w:rsidRPr="00581E21" w:rsidRDefault="00952DAF" w:rsidP="009A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FFFF"/>
            <w:vAlign w:val="center"/>
            <w:hideMark/>
          </w:tcPr>
          <w:p w:rsidR="00952DAF" w:rsidRPr="00581E21" w:rsidRDefault="00952DAF" w:rsidP="009A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/>
            <w:vAlign w:val="center"/>
            <w:hideMark/>
          </w:tcPr>
          <w:p w:rsidR="00952DAF" w:rsidRPr="00581E21" w:rsidRDefault="00952DAF" w:rsidP="009A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FFFFFF"/>
            <w:vAlign w:val="center"/>
            <w:hideMark/>
          </w:tcPr>
          <w:p w:rsidR="00952DAF" w:rsidRPr="00581E21" w:rsidRDefault="00952DAF" w:rsidP="009A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2DAF" w:rsidRPr="00581E21" w:rsidRDefault="00952DAF" w:rsidP="009A575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81E2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</w:tbl>
    <w:p w:rsidR="00952DAF" w:rsidRDefault="00952DAF" w:rsidP="00952DAF"/>
    <w:p w:rsidR="00952DAF" w:rsidRPr="009C623F" w:rsidRDefault="00952DAF" w:rsidP="00952DAF"/>
    <w:p w:rsidR="00952DAF" w:rsidRPr="009C623F" w:rsidRDefault="00952DAF" w:rsidP="00952DAF"/>
    <w:p w:rsidR="00952DAF" w:rsidRPr="009C623F" w:rsidRDefault="00952DAF" w:rsidP="00952DAF"/>
    <w:p w:rsidR="00952DAF" w:rsidRPr="009C623F" w:rsidRDefault="00952DAF" w:rsidP="00952DAF"/>
    <w:p w:rsidR="00952DAF" w:rsidRPr="009C623F" w:rsidRDefault="00952DAF" w:rsidP="00952DAF"/>
    <w:p w:rsidR="00952DAF" w:rsidRDefault="00952DAF" w:rsidP="00952DAF"/>
    <w:p w:rsidR="00952DAF" w:rsidRDefault="00952DAF" w:rsidP="00952DAF"/>
    <w:p w:rsidR="00952DAF" w:rsidRDefault="00952DAF" w:rsidP="00952DAF"/>
    <w:p w:rsidR="00952DAF" w:rsidRDefault="00952DAF" w:rsidP="00952DAF"/>
    <w:p w:rsidR="00952DAF" w:rsidRDefault="00952DAF" w:rsidP="00952DAF"/>
    <w:p w:rsidR="00952DAF" w:rsidRDefault="00952DAF" w:rsidP="00952DAF"/>
    <w:p w:rsidR="00952DAF" w:rsidRDefault="00952DAF" w:rsidP="00952DAF"/>
    <w:p w:rsidR="00952DAF" w:rsidRDefault="00952DAF" w:rsidP="00952DAF"/>
    <w:p w:rsidR="00A56634" w:rsidRDefault="00A56634"/>
    <w:sectPr w:rsidR="00A56634" w:rsidSect="00E7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54A" w:rsidRDefault="0072554A" w:rsidP="001C35C1">
      <w:pPr>
        <w:spacing w:after="0" w:line="240" w:lineRule="auto"/>
      </w:pPr>
      <w:r>
        <w:separator/>
      </w:r>
    </w:p>
  </w:endnote>
  <w:endnote w:type="continuationSeparator" w:id="1">
    <w:p w:rsidR="0072554A" w:rsidRDefault="0072554A" w:rsidP="001C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54A" w:rsidRDefault="0072554A" w:rsidP="001C35C1">
      <w:pPr>
        <w:spacing w:after="0" w:line="240" w:lineRule="auto"/>
      </w:pPr>
      <w:r>
        <w:separator/>
      </w:r>
    </w:p>
  </w:footnote>
  <w:footnote w:type="continuationSeparator" w:id="1">
    <w:p w:rsidR="0072554A" w:rsidRDefault="0072554A" w:rsidP="001C3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851B9"/>
    <w:multiLevelType w:val="multilevel"/>
    <w:tmpl w:val="5A82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150C9"/>
    <w:multiLevelType w:val="multilevel"/>
    <w:tmpl w:val="D046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E38FA"/>
    <w:multiLevelType w:val="multilevel"/>
    <w:tmpl w:val="2396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2DAF"/>
    <w:rsid w:val="001C35C1"/>
    <w:rsid w:val="00337C91"/>
    <w:rsid w:val="00625D1A"/>
    <w:rsid w:val="00666E7A"/>
    <w:rsid w:val="0072554A"/>
    <w:rsid w:val="00766F97"/>
    <w:rsid w:val="007C4663"/>
    <w:rsid w:val="007D0BE4"/>
    <w:rsid w:val="007F14EC"/>
    <w:rsid w:val="008D2A53"/>
    <w:rsid w:val="00914EEB"/>
    <w:rsid w:val="00952DAF"/>
    <w:rsid w:val="00A0135B"/>
    <w:rsid w:val="00A56634"/>
    <w:rsid w:val="00B1502B"/>
    <w:rsid w:val="00B63B46"/>
    <w:rsid w:val="00D244DC"/>
    <w:rsid w:val="00D41D72"/>
    <w:rsid w:val="00D63603"/>
    <w:rsid w:val="00E77D5D"/>
    <w:rsid w:val="00EB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35C1"/>
  </w:style>
  <w:style w:type="paragraph" w:styleId="a6">
    <w:name w:val="footer"/>
    <w:basedOn w:val="a"/>
    <w:link w:val="a7"/>
    <w:uiPriority w:val="99"/>
    <w:semiHidden/>
    <w:unhideWhenUsed/>
    <w:rsid w:val="001C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dcterms:created xsi:type="dcterms:W3CDTF">2016-06-03T05:46:00Z</dcterms:created>
  <dcterms:modified xsi:type="dcterms:W3CDTF">2016-06-03T09:27:00Z</dcterms:modified>
</cp:coreProperties>
</file>