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38" w:rsidRPr="00B52038" w:rsidRDefault="00B52038" w:rsidP="00B52038">
      <w:pPr>
        <w:shd w:val="clear" w:color="auto" w:fill="FFFFFF"/>
        <w:spacing w:after="0" w:line="403" w:lineRule="exact"/>
        <w:ind w:right="5"/>
        <w:jc w:val="center"/>
        <w:rPr>
          <w:rFonts w:ascii="Times New Roman" w:hAnsi="Times New Roman"/>
          <w:sz w:val="35"/>
          <w:szCs w:val="35"/>
        </w:rPr>
      </w:pPr>
      <w:r w:rsidRPr="00B52038">
        <w:rPr>
          <w:rFonts w:ascii="Times New Roman" w:hAnsi="Times New Roman"/>
          <w:color w:val="000000"/>
          <w:spacing w:val="-9"/>
          <w:sz w:val="35"/>
          <w:szCs w:val="35"/>
        </w:rPr>
        <w:t>Российская Федерация</w:t>
      </w:r>
    </w:p>
    <w:p w:rsidR="00B52038" w:rsidRPr="00B52038" w:rsidRDefault="00B52038" w:rsidP="00B52038">
      <w:pPr>
        <w:shd w:val="clear" w:color="auto" w:fill="FFFFFF"/>
        <w:spacing w:after="0" w:line="403" w:lineRule="exact"/>
        <w:ind w:left="58"/>
        <w:jc w:val="center"/>
        <w:rPr>
          <w:rFonts w:ascii="Times New Roman" w:hAnsi="Times New Roman"/>
          <w:sz w:val="35"/>
          <w:szCs w:val="35"/>
        </w:rPr>
      </w:pPr>
      <w:r w:rsidRPr="00B52038">
        <w:rPr>
          <w:rFonts w:ascii="Times New Roman" w:hAnsi="Times New Roman"/>
          <w:color w:val="000000"/>
          <w:spacing w:val="-9"/>
          <w:sz w:val="35"/>
          <w:szCs w:val="35"/>
        </w:rPr>
        <w:t>ГЛАВА КОРШУНОВСКОГО СЕЛЬСОВЕТА</w:t>
      </w:r>
    </w:p>
    <w:p w:rsidR="00B52038" w:rsidRPr="00B52038" w:rsidRDefault="00B52038" w:rsidP="00B52038">
      <w:pPr>
        <w:shd w:val="clear" w:color="auto" w:fill="FFFFFF"/>
        <w:spacing w:after="0" w:line="403" w:lineRule="exact"/>
        <w:ind w:left="125"/>
        <w:jc w:val="center"/>
        <w:rPr>
          <w:rFonts w:ascii="Times New Roman" w:hAnsi="Times New Roman"/>
          <w:sz w:val="35"/>
          <w:szCs w:val="35"/>
        </w:rPr>
      </w:pPr>
      <w:r w:rsidRPr="00B52038">
        <w:rPr>
          <w:rFonts w:ascii="Times New Roman" w:hAnsi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B52038" w:rsidRDefault="00B52038" w:rsidP="00B52038">
      <w:pPr>
        <w:shd w:val="clear" w:color="auto" w:fill="FFFFFF"/>
        <w:spacing w:after="0"/>
        <w:ind w:right="101"/>
        <w:jc w:val="center"/>
        <w:rPr>
          <w:rFonts w:ascii="Times New Roman" w:hAnsi="Times New Roman"/>
          <w:b/>
          <w:bCs/>
          <w:color w:val="000000"/>
          <w:spacing w:val="-16"/>
          <w:sz w:val="40"/>
          <w:szCs w:val="40"/>
        </w:rPr>
      </w:pPr>
    </w:p>
    <w:p w:rsidR="00B52038" w:rsidRDefault="00B52038" w:rsidP="00B52038">
      <w:pPr>
        <w:shd w:val="clear" w:color="auto" w:fill="FFFFFF"/>
        <w:spacing w:after="0"/>
        <w:ind w:right="101"/>
        <w:jc w:val="center"/>
        <w:rPr>
          <w:rFonts w:ascii="Times New Roman" w:hAnsi="Times New Roman"/>
          <w:b/>
          <w:bCs/>
          <w:color w:val="000000"/>
          <w:spacing w:val="-16"/>
          <w:sz w:val="40"/>
          <w:szCs w:val="40"/>
        </w:rPr>
      </w:pPr>
    </w:p>
    <w:p w:rsidR="00B52038" w:rsidRPr="00B52038" w:rsidRDefault="00B52038" w:rsidP="00B52038">
      <w:pPr>
        <w:shd w:val="clear" w:color="auto" w:fill="FFFFFF"/>
        <w:spacing w:after="0"/>
        <w:ind w:right="101"/>
        <w:jc w:val="center"/>
        <w:rPr>
          <w:rFonts w:ascii="Times New Roman" w:hAnsi="Times New Roman"/>
          <w:sz w:val="40"/>
          <w:szCs w:val="40"/>
        </w:rPr>
      </w:pPr>
      <w:r w:rsidRPr="00B52038">
        <w:rPr>
          <w:rFonts w:ascii="Times New Roman" w:hAnsi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B52038" w:rsidRPr="00B52038" w:rsidRDefault="00267363" w:rsidP="00B52038">
      <w:pPr>
        <w:shd w:val="clear" w:color="auto" w:fill="FFFFFF"/>
        <w:tabs>
          <w:tab w:val="left" w:pos="844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05</w:t>
      </w:r>
      <w:r w:rsidR="00B52038" w:rsidRPr="00B52038">
        <w:rPr>
          <w:rFonts w:ascii="Times New Roman" w:hAnsi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="00B52038" w:rsidRPr="00B52038">
        <w:rPr>
          <w:rFonts w:ascii="Times New Roman" w:hAnsi="Times New Roman"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B52038" w:rsidRPr="00B52038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B52038" w:rsidRPr="00B52038">
        <w:rPr>
          <w:rFonts w:ascii="Times New Roman" w:hAnsi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16</w:t>
      </w:r>
    </w:p>
    <w:p w:rsidR="00B52038" w:rsidRPr="00B52038" w:rsidRDefault="00B52038" w:rsidP="00B52038">
      <w:pPr>
        <w:shd w:val="clear" w:color="auto" w:fill="FFFFFF"/>
        <w:spacing w:after="0"/>
        <w:ind w:right="67"/>
        <w:jc w:val="center"/>
        <w:rPr>
          <w:rFonts w:ascii="Times New Roman" w:hAnsi="Times New Roman"/>
          <w:sz w:val="20"/>
          <w:szCs w:val="20"/>
        </w:rPr>
      </w:pPr>
      <w:r w:rsidRPr="00B52038">
        <w:rPr>
          <w:rFonts w:ascii="Times New Roman" w:hAnsi="Times New Roman"/>
          <w:color w:val="000000"/>
          <w:spacing w:val="-5"/>
          <w:sz w:val="20"/>
          <w:szCs w:val="20"/>
        </w:rPr>
        <w:t>с. Коршуновка</w:t>
      </w:r>
    </w:p>
    <w:p w:rsidR="00ED4C46" w:rsidRPr="00BF7B21" w:rsidRDefault="00ED4C46" w:rsidP="00ED4C46">
      <w:pPr>
        <w:jc w:val="center"/>
        <w:rPr>
          <w:rFonts w:ascii="Times New Roman" w:hAnsi="Times New Roman"/>
          <w:sz w:val="28"/>
          <w:szCs w:val="28"/>
        </w:rPr>
      </w:pPr>
      <w:r w:rsidRPr="00BF7B2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04B99" w:rsidRPr="00C8118D" w:rsidRDefault="00D04B99" w:rsidP="00D04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B99" w:rsidRPr="00ED4C46" w:rsidRDefault="00D04B99" w:rsidP="00D04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C46">
        <w:rPr>
          <w:rFonts w:ascii="Times New Roman" w:hAnsi="Times New Roman"/>
          <w:bCs/>
          <w:sz w:val="28"/>
          <w:szCs w:val="28"/>
        </w:rPr>
        <w:t xml:space="preserve">Об утверждении Положения об </w:t>
      </w:r>
      <w:r w:rsidR="00267363" w:rsidRPr="00267363">
        <w:rPr>
          <w:rFonts w:ascii="Times New Roman" w:eastAsia="TimesNewRomanPSMT" w:hAnsi="Times New Roman"/>
          <w:sz w:val="28"/>
          <w:szCs w:val="28"/>
        </w:rPr>
        <w:t xml:space="preserve"> обеспечении беспрепятственного проезда пожарной техники к месту пожара</w:t>
      </w:r>
      <w:r w:rsidR="0026736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D4C4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0753D0">
        <w:rPr>
          <w:rFonts w:ascii="Times New Roman" w:hAnsi="Times New Roman"/>
          <w:bCs/>
          <w:sz w:val="28"/>
          <w:szCs w:val="28"/>
        </w:rPr>
        <w:t>Коршуновского сельсовета</w:t>
      </w:r>
    </w:p>
    <w:p w:rsidR="00D04B99" w:rsidRPr="00ED4C46" w:rsidRDefault="00D04B99" w:rsidP="00D04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B99" w:rsidRPr="00267363" w:rsidRDefault="00D04B99" w:rsidP="00D04B99">
      <w:pPr>
        <w:spacing w:after="0" w:line="240" w:lineRule="auto"/>
        <w:jc w:val="both"/>
        <w:rPr>
          <w:rFonts w:ascii="Times New Roman" w:eastAsia="A" w:hAnsi="Times New Roman"/>
          <w:sz w:val="28"/>
          <w:szCs w:val="28"/>
        </w:rPr>
      </w:pPr>
      <w:r w:rsidRPr="00ED4C46">
        <w:rPr>
          <w:rFonts w:ascii="Times New Roman" w:eastAsia="A" w:hAnsi="Times New Roman"/>
          <w:sz w:val="28"/>
          <w:szCs w:val="28"/>
        </w:rPr>
        <w:t xml:space="preserve">     </w:t>
      </w:r>
      <w:r w:rsidRPr="00ED4C46">
        <w:rPr>
          <w:rFonts w:ascii="Times New Roman" w:eastAsia="A" w:hAnsi="Times New Roman"/>
          <w:sz w:val="28"/>
          <w:szCs w:val="28"/>
        </w:rPr>
        <w:tab/>
        <w:t xml:space="preserve"> </w:t>
      </w:r>
      <w:r w:rsidR="00267363" w:rsidRPr="00267363">
        <w:rPr>
          <w:rFonts w:ascii="Times New Roman" w:eastAsia="TimesNewRomanPSMT" w:hAnsi="Times New Roman"/>
          <w:sz w:val="28"/>
          <w:szCs w:val="28"/>
        </w:rPr>
        <w:t>В соответствии с Федеральным законом от 12.02.1998 № 69-ФЗ «О пожарной безопасности», Федеральным законом от 22.07.2008 № 123-ФЗ «Технический регламент о тре</w:t>
      </w:r>
      <w:r w:rsidR="00267363">
        <w:rPr>
          <w:rFonts w:ascii="Times New Roman" w:eastAsia="TimesNewRomanPSMT" w:hAnsi="Times New Roman"/>
          <w:sz w:val="28"/>
          <w:szCs w:val="28"/>
        </w:rPr>
        <w:t>бованиях пожарной безопасности»</w:t>
      </w:r>
    </w:p>
    <w:p w:rsidR="00D04B99" w:rsidRPr="00ED4C46" w:rsidRDefault="00D04B99" w:rsidP="00D04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B99" w:rsidRPr="00ED4C46" w:rsidRDefault="00D04B99" w:rsidP="00D04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4C46">
        <w:rPr>
          <w:rFonts w:ascii="Times New Roman" w:hAnsi="Times New Roman"/>
          <w:sz w:val="28"/>
          <w:szCs w:val="28"/>
        </w:rPr>
        <w:t>ПОСТАНОВЛЯ</w:t>
      </w:r>
      <w:r w:rsidR="000753D0">
        <w:rPr>
          <w:rFonts w:ascii="Times New Roman" w:hAnsi="Times New Roman"/>
          <w:sz w:val="28"/>
          <w:szCs w:val="28"/>
        </w:rPr>
        <w:t>Ю</w:t>
      </w:r>
      <w:r w:rsidRPr="00ED4C46">
        <w:rPr>
          <w:rFonts w:ascii="Times New Roman" w:hAnsi="Times New Roman"/>
          <w:sz w:val="28"/>
          <w:szCs w:val="28"/>
        </w:rPr>
        <w:t>:</w:t>
      </w:r>
    </w:p>
    <w:p w:rsidR="00D04B99" w:rsidRPr="00ED4C46" w:rsidRDefault="00D04B99" w:rsidP="00D04B99">
      <w:pPr>
        <w:tabs>
          <w:tab w:val="left" w:pos="142"/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04B99" w:rsidRPr="00ED4C46" w:rsidRDefault="00D04B99" w:rsidP="00D04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46">
        <w:rPr>
          <w:rFonts w:ascii="Times New Roman" w:hAnsi="Times New Roman"/>
          <w:sz w:val="28"/>
          <w:szCs w:val="28"/>
        </w:rPr>
        <w:t xml:space="preserve">1. Утвердить Положение об </w:t>
      </w:r>
      <w:r w:rsidR="00267363" w:rsidRPr="00267363">
        <w:rPr>
          <w:rFonts w:ascii="Times New Roman" w:eastAsia="TimesNewRomanPSMT" w:hAnsi="Times New Roman"/>
          <w:sz w:val="28"/>
          <w:szCs w:val="28"/>
        </w:rPr>
        <w:t>обеспечении беспрепятственного проезда пожарной техники к месту пожара</w:t>
      </w:r>
      <w:r w:rsidR="00267363">
        <w:rPr>
          <w:rFonts w:ascii="Times New Roman" w:eastAsia="TimesNewRomanPSMT" w:hAnsi="Times New Roman"/>
          <w:sz w:val="28"/>
          <w:szCs w:val="28"/>
        </w:rPr>
        <w:t xml:space="preserve"> </w:t>
      </w:r>
      <w:r w:rsidR="00267363" w:rsidRPr="00ED4C4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67363">
        <w:rPr>
          <w:rFonts w:ascii="Times New Roman" w:hAnsi="Times New Roman"/>
          <w:bCs/>
          <w:sz w:val="28"/>
          <w:szCs w:val="28"/>
        </w:rPr>
        <w:t>Коршуновского сельсовета</w:t>
      </w:r>
      <w:r w:rsidR="00267363" w:rsidRPr="00ED4C46">
        <w:rPr>
          <w:rFonts w:ascii="Times New Roman" w:hAnsi="Times New Roman"/>
          <w:sz w:val="28"/>
          <w:szCs w:val="28"/>
        </w:rPr>
        <w:t xml:space="preserve"> </w:t>
      </w:r>
      <w:r w:rsidR="000753D0">
        <w:rPr>
          <w:rFonts w:ascii="Times New Roman" w:hAnsi="Times New Roman"/>
          <w:sz w:val="28"/>
          <w:szCs w:val="28"/>
        </w:rPr>
        <w:t>согл</w:t>
      </w:r>
      <w:r w:rsidRPr="00ED4C46">
        <w:rPr>
          <w:rFonts w:ascii="Times New Roman" w:hAnsi="Times New Roman"/>
          <w:sz w:val="28"/>
          <w:szCs w:val="28"/>
        </w:rPr>
        <w:t>асно приложению.</w:t>
      </w:r>
    </w:p>
    <w:p w:rsidR="00901921" w:rsidRDefault="00C556F6" w:rsidP="00C55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4B99" w:rsidRPr="00ED4C4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901921" w:rsidRPr="00901921">
        <w:rPr>
          <w:rFonts w:ascii="Times New Roman" w:eastAsia="TimesNewRomanPSMT" w:hAnsi="Times New Roman"/>
          <w:sz w:val="28"/>
          <w:szCs w:val="28"/>
        </w:rPr>
        <w:t>Рекомендовать руководителям предприятий, учреждений и организаций независимо от их организационно 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Положением.</w:t>
      </w:r>
    </w:p>
    <w:p w:rsidR="00D04B99" w:rsidRPr="00ED4C46" w:rsidRDefault="00901921" w:rsidP="00901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04B99" w:rsidRPr="00ED4C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4B99" w:rsidRPr="00ED4C4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04B99" w:rsidRPr="00ED4C46" w:rsidRDefault="00901921" w:rsidP="00901921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B99" w:rsidRPr="00ED4C46">
        <w:rPr>
          <w:sz w:val="28"/>
          <w:szCs w:val="28"/>
        </w:rPr>
        <w:t>. Настоящее постановление вступает в силу с момента обнародования.</w:t>
      </w:r>
    </w:p>
    <w:p w:rsidR="00D04B99" w:rsidRPr="00ED4C46" w:rsidRDefault="00D04B99" w:rsidP="00D04B99">
      <w:pPr>
        <w:pStyle w:val="af7"/>
        <w:ind w:firstLine="708"/>
        <w:jc w:val="both"/>
        <w:rPr>
          <w:sz w:val="28"/>
          <w:szCs w:val="28"/>
        </w:rPr>
      </w:pPr>
    </w:p>
    <w:p w:rsidR="00D04B99" w:rsidRPr="00ED4C46" w:rsidRDefault="00D04B99" w:rsidP="00D04B99">
      <w:pPr>
        <w:pStyle w:val="af7"/>
        <w:ind w:firstLine="708"/>
        <w:jc w:val="both"/>
        <w:rPr>
          <w:sz w:val="28"/>
          <w:szCs w:val="28"/>
        </w:rPr>
      </w:pPr>
    </w:p>
    <w:p w:rsidR="00901921" w:rsidRDefault="00901921" w:rsidP="000753D0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:rsidR="00D04B99" w:rsidRPr="00ED4C46" w:rsidRDefault="000753D0" w:rsidP="000753D0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О.В.Нестеренко</w:t>
      </w:r>
    </w:p>
    <w:p w:rsidR="00D04B99" w:rsidRPr="00ED4C46" w:rsidRDefault="00D04B99" w:rsidP="00D04B99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D04B99" w:rsidRDefault="00D04B99" w:rsidP="00D04B99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974CAB" w:rsidRDefault="00974CAB" w:rsidP="00D04B99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901921" w:rsidRDefault="00901921" w:rsidP="00D04B99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901921" w:rsidRDefault="00901921" w:rsidP="00D04B99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901921" w:rsidRPr="00ED4C46" w:rsidRDefault="00901921" w:rsidP="00D04B99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D04B99" w:rsidRPr="00ED4C46" w:rsidRDefault="00D04B99" w:rsidP="00D04B99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D04B99" w:rsidRPr="00ED4C46" w:rsidRDefault="00D04B99" w:rsidP="00D04B99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D04B99" w:rsidRPr="00ED4C46" w:rsidRDefault="00D04B99" w:rsidP="000753D0">
      <w:pPr>
        <w:spacing w:after="0" w:line="240" w:lineRule="auto"/>
        <w:ind w:left="7080" w:hanging="134"/>
        <w:rPr>
          <w:rFonts w:ascii="Times New Roman" w:hAnsi="Times New Roman"/>
          <w:sz w:val="28"/>
          <w:szCs w:val="28"/>
        </w:rPr>
      </w:pPr>
      <w:r w:rsidRPr="00ED4C4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04B99" w:rsidRPr="00ED4C46" w:rsidRDefault="00D04B99" w:rsidP="00D04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C46">
        <w:rPr>
          <w:rFonts w:ascii="Times New Roman" w:hAnsi="Times New Roman"/>
          <w:sz w:val="28"/>
          <w:szCs w:val="28"/>
        </w:rPr>
        <w:t xml:space="preserve"> постановлением </w:t>
      </w:r>
      <w:r w:rsidR="000753D0">
        <w:rPr>
          <w:rFonts w:ascii="Times New Roman" w:hAnsi="Times New Roman"/>
          <w:sz w:val="28"/>
          <w:szCs w:val="28"/>
        </w:rPr>
        <w:t>главы</w:t>
      </w:r>
    </w:p>
    <w:p w:rsidR="00D04B99" w:rsidRPr="00ED4C46" w:rsidRDefault="000753D0" w:rsidP="00D04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Коршуновского сельсовета</w:t>
      </w:r>
      <w:r w:rsidR="00D04B99" w:rsidRPr="00ED4C46">
        <w:rPr>
          <w:rFonts w:ascii="Times New Roman" w:hAnsi="Times New Roman"/>
          <w:sz w:val="28"/>
          <w:szCs w:val="28"/>
        </w:rPr>
        <w:t xml:space="preserve"> </w:t>
      </w:r>
    </w:p>
    <w:p w:rsidR="00D04B99" w:rsidRPr="00ED4C46" w:rsidRDefault="00D04B99" w:rsidP="00D04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C46">
        <w:rPr>
          <w:rFonts w:ascii="Times New Roman" w:hAnsi="Times New Roman"/>
          <w:sz w:val="28"/>
          <w:szCs w:val="28"/>
        </w:rPr>
        <w:t xml:space="preserve">от </w:t>
      </w:r>
      <w:r w:rsidR="00901921">
        <w:rPr>
          <w:rFonts w:ascii="Times New Roman" w:hAnsi="Times New Roman"/>
          <w:sz w:val="28"/>
          <w:szCs w:val="28"/>
        </w:rPr>
        <w:t>05</w:t>
      </w:r>
      <w:r w:rsidR="000753D0">
        <w:rPr>
          <w:rFonts w:ascii="Times New Roman" w:hAnsi="Times New Roman"/>
          <w:sz w:val="28"/>
          <w:szCs w:val="28"/>
        </w:rPr>
        <w:t>.0</w:t>
      </w:r>
      <w:r w:rsidR="00901921">
        <w:rPr>
          <w:rFonts w:ascii="Times New Roman" w:hAnsi="Times New Roman"/>
          <w:sz w:val="28"/>
          <w:szCs w:val="28"/>
        </w:rPr>
        <w:t>3</w:t>
      </w:r>
      <w:r w:rsidR="000753D0">
        <w:rPr>
          <w:rFonts w:ascii="Times New Roman" w:hAnsi="Times New Roman"/>
          <w:sz w:val="28"/>
          <w:szCs w:val="28"/>
        </w:rPr>
        <w:t>.</w:t>
      </w:r>
      <w:r w:rsidRPr="00ED4C46">
        <w:rPr>
          <w:rFonts w:ascii="Times New Roman" w:hAnsi="Times New Roman"/>
          <w:sz w:val="28"/>
          <w:szCs w:val="28"/>
        </w:rPr>
        <w:t xml:space="preserve"> 201</w:t>
      </w:r>
      <w:r w:rsidR="00901921">
        <w:rPr>
          <w:rFonts w:ascii="Times New Roman" w:hAnsi="Times New Roman"/>
          <w:sz w:val="28"/>
          <w:szCs w:val="28"/>
        </w:rPr>
        <w:t>8</w:t>
      </w:r>
      <w:r w:rsidRPr="00ED4C46">
        <w:rPr>
          <w:rFonts w:ascii="Times New Roman" w:hAnsi="Times New Roman"/>
          <w:sz w:val="28"/>
          <w:szCs w:val="28"/>
        </w:rPr>
        <w:t xml:space="preserve"> г.  № </w:t>
      </w:r>
      <w:r w:rsidR="00901921">
        <w:rPr>
          <w:rFonts w:ascii="Times New Roman" w:hAnsi="Times New Roman"/>
          <w:sz w:val="28"/>
          <w:szCs w:val="28"/>
        </w:rPr>
        <w:t>16</w:t>
      </w:r>
      <w:r w:rsidR="00ED4C46">
        <w:rPr>
          <w:rFonts w:ascii="Times New Roman" w:hAnsi="Times New Roman"/>
          <w:sz w:val="28"/>
          <w:szCs w:val="28"/>
        </w:rPr>
        <w:t xml:space="preserve"> </w:t>
      </w:r>
    </w:p>
    <w:p w:rsidR="00D04B99" w:rsidRPr="00ED4C46" w:rsidRDefault="00D04B99" w:rsidP="00D04B99">
      <w:pPr>
        <w:pStyle w:val="af7"/>
        <w:jc w:val="center"/>
        <w:rPr>
          <w:sz w:val="28"/>
          <w:szCs w:val="28"/>
        </w:rPr>
      </w:pPr>
    </w:p>
    <w:p w:rsidR="00901921" w:rsidRPr="00901921" w:rsidRDefault="00D04B99" w:rsidP="00901921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74C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1921" w:rsidRPr="00901921">
        <w:rPr>
          <w:rFonts w:ascii="Times New Roman" w:eastAsia="TimesNewRomanPS-BoldMT" w:hAnsi="Times New Roman"/>
          <w:b/>
          <w:bCs/>
          <w:sz w:val="28"/>
          <w:szCs w:val="28"/>
        </w:rPr>
        <w:t>ПОЛОЖЕНИЕ</w:t>
      </w:r>
    </w:p>
    <w:p w:rsidR="00901921" w:rsidRPr="00901921" w:rsidRDefault="00901921" w:rsidP="00901921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01921">
        <w:rPr>
          <w:rFonts w:ascii="Times New Roman" w:eastAsia="TimesNewRomanPS-BoldMT" w:hAnsi="Times New Roman"/>
          <w:b/>
          <w:bCs/>
          <w:sz w:val="28"/>
          <w:szCs w:val="28"/>
        </w:rPr>
        <w:t>ОБ ОБЕСПЕЧЕНИИ БЕСПРЕПЯТСТВЕННОГО ПРОЕЗДА</w:t>
      </w:r>
    </w:p>
    <w:p w:rsidR="00D04B99" w:rsidRDefault="00901921" w:rsidP="009019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921">
        <w:rPr>
          <w:rFonts w:ascii="Times New Roman" w:eastAsia="TimesNewRomanPS-BoldMT" w:hAnsi="Times New Roman"/>
          <w:b/>
          <w:bCs/>
          <w:sz w:val="28"/>
          <w:szCs w:val="28"/>
        </w:rPr>
        <w:t xml:space="preserve">ПОЖАРНОЙ ТЕХНИКИ К МЕСТУ ПОЖАРА </w:t>
      </w:r>
      <w:r w:rsidR="00C556F6" w:rsidRPr="00974CAB">
        <w:rPr>
          <w:rFonts w:ascii="Times New Roman" w:hAnsi="Times New Roman"/>
          <w:b/>
          <w:bCs/>
          <w:sz w:val="28"/>
          <w:szCs w:val="28"/>
        </w:rPr>
        <w:t>НА ТЕРРИТОРИИ </w:t>
      </w:r>
      <w:r w:rsidR="00C556F6">
        <w:rPr>
          <w:rFonts w:ascii="Times New Roman" w:hAnsi="Times New Roman"/>
          <w:b/>
          <w:bCs/>
          <w:sz w:val="28"/>
          <w:szCs w:val="28"/>
        </w:rPr>
        <w:t>КОРШУНОВСКОГО СЕЛЬСОВЕТА</w:t>
      </w:r>
    </w:p>
    <w:p w:rsidR="00800BF3" w:rsidRDefault="00800BF3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C556F6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C858F6">
        <w:rPr>
          <w:rFonts w:ascii="Times New Roman" w:eastAsia="TimesNewRomanPSMT" w:hAnsi="Times New Roman"/>
          <w:b/>
          <w:sz w:val="28"/>
          <w:szCs w:val="28"/>
        </w:rPr>
        <w:t>1.Общие положения</w:t>
      </w:r>
    </w:p>
    <w:p w:rsidR="00800BF3" w:rsidRPr="00C858F6" w:rsidRDefault="00800BF3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1.1. Положение об обеспечении беспрепятственного проезда </w:t>
      </w:r>
      <w:proofErr w:type="gramStart"/>
      <w:r w:rsidRPr="00C556F6">
        <w:rPr>
          <w:rFonts w:ascii="Times New Roman" w:eastAsia="TimesNewRomanPSMT" w:hAnsi="Times New Roman"/>
          <w:sz w:val="28"/>
          <w:szCs w:val="28"/>
        </w:rPr>
        <w:t>пожарной</w:t>
      </w:r>
      <w:proofErr w:type="gramEnd"/>
      <w:r w:rsidRPr="00C556F6">
        <w:rPr>
          <w:rFonts w:ascii="Times New Roman" w:eastAsia="TimesNewRomanPSMT" w:hAnsi="Times New Roman"/>
          <w:sz w:val="28"/>
          <w:szCs w:val="28"/>
        </w:rPr>
        <w:t xml:space="preserve"> техники к месту пожара на территории </w:t>
      </w:r>
      <w:r>
        <w:rPr>
          <w:rFonts w:ascii="Times New Roman" w:eastAsia="TimesNewRomanPSMT" w:hAnsi="Times New Roman"/>
          <w:sz w:val="28"/>
          <w:szCs w:val="28"/>
        </w:rPr>
        <w:t>Коршуновского сельсовета</w:t>
      </w:r>
      <w:r w:rsidRPr="00C556F6">
        <w:rPr>
          <w:rFonts w:ascii="Times New Roman" w:eastAsia="TimesNewRomanPSMT" w:hAnsi="Times New Roman"/>
          <w:sz w:val="28"/>
          <w:szCs w:val="28"/>
        </w:rPr>
        <w:t xml:space="preserve"> (далее </w:t>
      </w:r>
      <w:proofErr w:type="gramStart"/>
      <w:r w:rsidRPr="00C556F6">
        <w:rPr>
          <w:rFonts w:ascii="Times New Roman" w:eastAsia="TimesNewRomanPSMT" w:hAnsi="Times New Roman"/>
          <w:sz w:val="28"/>
          <w:szCs w:val="28"/>
        </w:rPr>
        <w:t>-П</w:t>
      </w:r>
      <w:proofErr w:type="gramEnd"/>
      <w:r w:rsidRPr="00C556F6">
        <w:rPr>
          <w:rFonts w:ascii="Times New Roman" w:eastAsia="TimesNewRomanPSMT" w:hAnsi="Times New Roman"/>
          <w:sz w:val="28"/>
          <w:szCs w:val="28"/>
        </w:rPr>
        <w:t>оложение) разработано в соответствии с Федеральным законом от 12.02.1998 № 69-ФЗ «О пожарной безопасности», Федеральным законом от 22.07.2008 № 123-ФЗ «Технический регламент о требованиях пожарной безопасности»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1.2. Положение предназначено для организаций жилищно-коммун</w:t>
      </w:r>
      <w:r w:rsidR="00C858F6">
        <w:rPr>
          <w:rFonts w:ascii="Times New Roman" w:eastAsia="TimesNewRomanPSMT" w:hAnsi="Times New Roman"/>
          <w:sz w:val="28"/>
          <w:szCs w:val="28"/>
        </w:rPr>
        <w:t>ального хозяйства, руководителей</w:t>
      </w:r>
      <w:r w:rsidRPr="00C556F6">
        <w:rPr>
          <w:rFonts w:ascii="Times New Roman" w:eastAsia="TimesNewRomanPSMT" w:hAnsi="Times New Roman"/>
          <w:sz w:val="28"/>
          <w:szCs w:val="28"/>
        </w:rPr>
        <w:t xml:space="preserve">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FF2869" w:rsidRDefault="00FF2869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C556F6" w:rsidRPr="00C858F6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C858F6">
        <w:rPr>
          <w:rFonts w:ascii="Times New Roman" w:eastAsia="TimesNewRomanPSMT" w:hAnsi="Times New Roman"/>
          <w:b/>
          <w:sz w:val="28"/>
          <w:szCs w:val="28"/>
        </w:rPr>
        <w:t>2. Обеспечение беспрепятственного проезда к зданиям,</w:t>
      </w:r>
    </w:p>
    <w:p w:rsidR="00C556F6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C858F6">
        <w:rPr>
          <w:rFonts w:ascii="Times New Roman" w:eastAsia="TimesNewRomanPSMT" w:hAnsi="Times New Roman"/>
          <w:b/>
          <w:sz w:val="28"/>
          <w:szCs w:val="28"/>
        </w:rPr>
        <w:t>сооружениям и строениям</w:t>
      </w:r>
    </w:p>
    <w:p w:rsidR="00800BF3" w:rsidRPr="00C858F6" w:rsidRDefault="00800BF3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2.1. Ширина проездов для пожарной техники должна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6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2.2.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2.3. Расстояние от внутреннего края подъезда до стены здания, сооружения и строения должно быть: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-для зданий высотой не более </w:t>
      </w:r>
      <w:smartTag w:uri="urn:schemas-microsoft-com:office:smarttags" w:element="metricconverter">
        <w:smartTagPr>
          <w:attr w:name="ProductID" w:val="2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28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- не более </w:t>
      </w:r>
      <w:smartTag w:uri="urn:schemas-microsoft-com:office:smarttags" w:element="metricconverter">
        <w:smartTagPr>
          <w:attr w:name="ProductID" w:val="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;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-для зданий высотой более </w:t>
      </w:r>
      <w:smartTag w:uri="urn:schemas-microsoft-com:office:smarttags" w:element="metricconverter">
        <w:smartTagPr>
          <w:attr w:name="ProductID" w:val="2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28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- не более </w:t>
      </w:r>
      <w:smartTag w:uri="urn:schemas-microsoft-com:office:smarttags" w:element="metricconverter">
        <w:smartTagPr>
          <w:attr w:name="ProductID" w:val="16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16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2.4. Конструкция дорожной одежды проездов для пожарной техники должна быть рассчитана на нагрузку от пожарных автомобилей. 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lastRenderedPageBreak/>
        <w:t>2.5. В замкнутых и полузамкнутых дворах необходимо предусматривать проезды для пожарных автомобилей.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2.6. Тупиковые проезды должны заканчиваться площадками для разворота пожарной техники размером не менее чем 15 </w:t>
      </w:r>
      <w:proofErr w:type="spellStart"/>
      <w:r w:rsidRPr="00C556F6">
        <w:rPr>
          <w:rFonts w:ascii="Times New Roman" w:eastAsia="TimesNewRomanPSMT" w:hAnsi="Times New Roman"/>
          <w:sz w:val="28"/>
          <w:szCs w:val="28"/>
        </w:rPr>
        <w:t>х</w:t>
      </w:r>
      <w:proofErr w:type="spellEnd"/>
      <w:r w:rsidRPr="00C556F6">
        <w:rPr>
          <w:rFonts w:ascii="Times New Roman" w:eastAsia="TimesNewRomanPSMT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15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150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2.7. Сквозные проходы через лестничные клетки в зданиях, сооружениях и строениях следует располагать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100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один от другого. При примыкании зданий, сооружений и строений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2.8.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2.9.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2.10.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</w:t>
      </w:r>
      <w:smartTag w:uri="urn:schemas-microsoft-com:office:smarttags" w:element="metricconverter">
        <w:smartTagPr>
          <w:attr w:name="ProductID" w:val="50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50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2.11. Допускается предусматривать подъезд пожарных автомобилей только с одной стороны к зданиям, сооружениям и строениям в случаях: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-меньшей этажности, чем указано в пункте 1 части </w:t>
      </w:r>
      <w:r w:rsidR="00FF2869">
        <w:rPr>
          <w:rFonts w:ascii="Times New Roman" w:eastAsia="TimesNewRomanPSMT" w:hAnsi="Times New Roman"/>
          <w:sz w:val="28"/>
          <w:szCs w:val="28"/>
        </w:rPr>
        <w:t>2.3</w:t>
      </w:r>
      <w:r w:rsidRPr="00C556F6">
        <w:rPr>
          <w:rFonts w:ascii="Times New Roman" w:eastAsia="TimesNewRomanPSMT" w:hAnsi="Times New Roman"/>
          <w:sz w:val="28"/>
          <w:szCs w:val="28"/>
        </w:rPr>
        <w:t xml:space="preserve"> настоящей статьи;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-двусторонней ориентации квартир или помещений;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-устройства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2.12. К зданиям, сооружениям и строениям по всей их длине должен быть обеспечен подъезд пожарных автомобилей с одной стороны при ширине здания, сооружения или строения не более </w:t>
      </w:r>
      <w:smartTag w:uri="urn:schemas-microsoft-com:office:smarttags" w:element="metricconverter">
        <w:smartTagPr>
          <w:attr w:name="ProductID" w:val="1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и с двух сторон при ширине более </w:t>
      </w:r>
      <w:smartTag w:uri="urn:schemas-microsoft-com:office:smarttags" w:element="metricconverter">
        <w:smartTagPr>
          <w:attr w:name="ProductID" w:val="1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, а также при устройстве замкнутых и полузамкнутых дворов.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2.13. </w:t>
      </w:r>
      <w:proofErr w:type="gramStart"/>
      <w:r w:rsidRPr="00C556F6">
        <w:rPr>
          <w:rFonts w:ascii="Times New Roman" w:eastAsia="TimesNewRomanPSMT" w:hAnsi="Times New Roman"/>
          <w:sz w:val="28"/>
          <w:szCs w:val="28"/>
        </w:rPr>
        <w:t xml:space="preserve">Расстояние от края проезжей части или спланированной поверхности, обеспечивающей проезд пожарных автомобилей, до стен зданий высотой не более </w:t>
      </w:r>
      <w:smartTag w:uri="urn:schemas-microsoft-com:office:smarttags" w:element="metricconverter">
        <w:smartTagPr>
          <w:attr w:name="ProductID" w:val="12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12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должно быть не более </w:t>
      </w:r>
      <w:smartTag w:uri="urn:schemas-microsoft-com:office:smarttags" w:element="metricconverter">
        <w:smartTagPr>
          <w:attr w:name="ProductID" w:val="25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25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, при высоте зданий более 12, но не более </w:t>
      </w:r>
      <w:smartTag w:uri="urn:schemas-microsoft-com:office:smarttags" w:element="metricconverter">
        <w:smartTagPr>
          <w:attr w:name="ProductID" w:val="2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28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- не более </w:t>
      </w:r>
      <w:smartTag w:uri="urn:schemas-microsoft-com:office:smarttags" w:element="metricconverter">
        <w:smartTagPr>
          <w:attr w:name="ProductID" w:val="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, а при высоте зданий более </w:t>
      </w:r>
      <w:smartTag w:uri="urn:schemas-microsoft-com:office:smarttags" w:element="metricconverter">
        <w:smartTagPr>
          <w:attr w:name="ProductID" w:val="2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28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- не более </w:t>
      </w:r>
      <w:smartTag w:uri="urn:schemas-microsoft-com:office:smarttags" w:element="metricconverter">
        <w:smartTagPr>
          <w:attr w:name="ProductID" w:val="10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10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:rsidR="00C556F6" w:rsidRPr="00C556F6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FF2869" w:rsidRDefault="00FF2869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FF2869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FF2869">
        <w:rPr>
          <w:rFonts w:ascii="Times New Roman" w:eastAsia="TimesNewRomanPSMT" w:hAnsi="Times New Roman"/>
          <w:b/>
          <w:sz w:val="28"/>
          <w:szCs w:val="28"/>
        </w:rPr>
        <w:t xml:space="preserve">3.Обеспечение беспрепятственного проезда к </w:t>
      </w:r>
      <w:proofErr w:type="gramStart"/>
      <w:r w:rsidRPr="00FF2869">
        <w:rPr>
          <w:rFonts w:ascii="Times New Roman" w:eastAsia="TimesNewRomanPSMT" w:hAnsi="Times New Roman"/>
          <w:b/>
          <w:sz w:val="28"/>
          <w:szCs w:val="28"/>
        </w:rPr>
        <w:t>жилым</w:t>
      </w:r>
      <w:proofErr w:type="gramEnd"/>
    </w:p>
    <w:p w:rsidR="00C556F6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FF2869">
        <w:rPr>
          <w:rFonts w:ascii="Times New Roman" w:eastAsia="TimesNewRomanPSMT" w:hAnsi="Times New Roman"/>
          <w:b/>
          <w:sz w:val="28"/>
          <w:szCs w:val="28"/>
        </w:rPr>
        <w:t>многоквартирным домам</w:t>
      </w:r>
    </w:p>
    <w:p w:rsidR="00800BF3" w:rsidRPr="00FF2869" w:rsidRDefault="00800BF3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3.1. Подъезд пожарных автомобилей должен быть обеспечен: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3.1.1. </w:t>
      </w:r>
      <w:proofErr w:type="gramStart"/>
      <w:r w:rsidRPr="00C556F6">
        <w:rPr>
          <w:rFonts w:ascii="Times New Roman" w:eastAsia="TimesNewRomanPSMT" w:hAnsi="Times New Roman"/>
          <w:sz w:val="28"/>
          <w:szCs w:val="28"/>
        </w:rPr>
        <w:t>С двух продольных сторон - к зданиям многоквартирных жилых домов высотой 28 и более метров (9 и более этажей), к иным зданиям для постоянного проживания и временного пребывания людей, зданиям зрелищных и культурно-просветительных учреждений, организаций по обслуживанию населения, общеобразовательных учреждений, лечебных учреждений стационарного типа, научных и проектных организаций, органов управления учреждений высотой 18 и более метров (6 и более этажей);</w:t>
      </w:r>
      <w:proofErr w:type="gramEnd"/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3.1.2. Со всех сторон - к односекционным зданиям многоквартирных жилых домов, общеобразовательных учреждений, детских дошкольных учреждений, лечебных учреждений со стационаром, научных и проектных организаций, органов управления учреждений.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800BF3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FF2869">
        <w:rPr>
          <w:rFonts w:ascii="Times New Roman" w:eastAsia="TimesNewRomanPSMT" w:hAnsi="Times New Roman"/>
          <w:b/>
          <w:sz w:val="28"/>
          <w:szCs w:val="28"/>
        </w:rPr>
        <w:t xml:space="preserve">4. Обеспечение беспрепятственного проезда </w:t>
      </w:r>
    </w:p>
    <w:p w:rsidR="00C556F6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FF2869">
        <w:rPr>
          <w:rFonts w:ascii="Times New Roman" w:eastAsia="TimesNewRomanPSMT" w:hAnsi="Times New Roman"/>
          <w:b/>
          <w:sz w:val="28"/>
          <w:szCs w:val="28"/>
        </w:rPr>
        <w:t>к производственным объектам</w:t>
      </w:r>
    </w:p>
    <w:p w:rsidR="00800BF3" w:rsidRPr="00FF2869" w:rsidRDefault="00800BF3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4.1. 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- с одной стороны - при ширине здания, сооружения или строения не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;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- с двух сторон - при ширине здания, сооружения или строения более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18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, а также при устройстве замкнутых и полузамкнутых дворов.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4.2. Допускается увеличивать расстояние от края проезжей части автомобильной дороги до ближней стены производственных зданий, сооружений и строений до </w:t>
      </w:r>
      <w:smartTag w:uri="urn:schemas-microsoft-com:office:smarttags" w:element="metricconverter">
        <w:smartTagPr>
          <w:attr w:name="ProductID" w:val="60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60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при условии устройства тупиковых дорог к этим зданиям, сооружениям и строениям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разворота пожарной техники должно быть не менее 5, но не более </w:t>
      </w:r>
      <w:smartTag w:uri="urn:schemas-microsoft-com:office:smarttags" w:element="metricconverter">
        <w:smartTagPr>
          <w:attr w:name="ProductID" w:val="15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15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, а расстояние между тупиковыми дорогами должно быть не более </w:t>
      </w:r>
      <w:smartTag w:uri="urn:schemas-microsoft-com:office:smarttags" w:element="metricconverter">
        <w:smartTagPr>
          <w:attr w:name="ProductID" w:val="100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100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4.3. Производственные объекты с площадками размером более </w:t>
      </w:r>
      <w:smartTag w:uri="urn:schemas-microsoft-com:office:smarttags" w:element="metricconverter">
        <w:smartTagPr>
          <w:attr w:name="ProductID" w:val="5 гекта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5 гектаров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должны иметь не менее двух въездов, за исключением складов нефти и нефтепродуктов I и II категорий, которые независимо от размеров </w:t>
      </w:r>
      <w:r w:rsidRPr="00C556F6">
        <w:rPr>
          <w:rFonts w:ascii="Times New Roman" w:eastAsia="TimesNewRomanPSMT" w:hAnsi="Times New Roman"/>
          <w:sz w:val="28"/>
          <w:szCs w:val="28"/>
        </w:rPr>
        <w:lastRenderedPageBreak/>
        <w:t>площадки должны иметь не менее двух выездов на автомобильные дороги общей сети или на подъездные пути склада или организации.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4.4. При размере стороны площадки производственного объекта более </w:t>
      </w:r>
      <w:smartTag w:uri="urn:schemas-microsoft-com:office:smarttags" w:element="metricconverter">
        <w:smartTagPr>
          <w:attr w:name="ProductID" w:val="1000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1000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и расположении ее вдоль улицы или автомобильной дороги на этой стороне следует предусматривать не менее двух въездов на площадку. Расстояние между въездами не должно превышать </w:t>
      </w:r>
      <w:smartTag w:uri="urn:schemas-microsoft-com:office:smarttags" w:element="metricconverter">
        <w:smartTagPr>
          <w:attr w:name="ProductID" w:val="1500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1500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>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4.5. Огражденные участки внутри площадок производственных объектов (открытые трансформаторные подстанции, склады и другие участки) площадью более </w:t>
      </w:r>
      <w:smartTag w:uri="urn:schemas-microsoft-com:office:smarttags" w:element="metricconverter">
        <w:smartTagPr>
          <w:attr w:name="ProductID" w:val="5 гекта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5 гектаров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должны иметь не менее двух въездов.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4.6. В случае если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</w:t>
      </w:r>
      <w:smartTag w:uri="urn:schemas-microsoft-com:office:smarttags" w:element="metricconverter">
        <w:smartTagPr>
          <w:attr w:name="ProductID" w:val="3,5 метра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3,5 метра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в местах проезда при глинистых и песчаных (пылеватых) грунтах различными местными материалами с созданием уклонов, обеспечивающих естественный отвод поверхностных вод.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4.7.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C556F6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FF2869">
        <w:rPr>
          <w:rFonts w:ascii="Times New Roman" w:eastAsia="TimesNewRomanPSMT" w:hAnsi="Times New Roman"/>
          <w:b/>
          <w:sz w:val="28"/>
          <w:szCs w:val="28"/>
        </w:rPr>
        <w:t>5. Обеспечение беспрепятственного проезда к источникам противопожарного водоснабжения</w:t>
      </w:r>
    </w:p>
    <w:p w:rsidR="00800BF3" w:rsidRPr="00FF2869" w:rsidRDefault="00800BF3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5.1.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12x12 метров.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 xml:space="preserve">5.2. Пожарные гидранты надлежит располагать вдоль автомобильных дорог на расстоянии не более </w:t>
      </w:r>
      <w:smartTag w:uri="urn:schemas-microsoft-com:office:smarttags" w:element="metricconverter">
        <w:smartTagPr>
          <w:attr w:name="ProductID" w:val="2,5 метра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2,5 метра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от края проезжей части, но не менее </w:t>
      </w:r>
      <w:smartTag w:uri="urn:schemas-microsoft-com:office:smarttags" w:element="metricconverter">
        <w:smartTagPr>
          <w:attr w:name="ProductID" w:val="5 метров"/>
        </w:smartTagPr>
        <w:r w:rsidRPr="00C556F6">
          <w:rPr>
            <w:rFonts w:ascii="Times New Roman" w:eastAsia="TimesNewRomanPSMT" w:hAnsi="Times New Roman"/>
            <w:sz w:val="28"/>
            <w:szCs w:val="28"/>
          </w:rPr>
          <w:t>5 метров</w:t>
        </w:r>
      </w:smartTag>
      <w:r w:rsidRPr="00C556F6">
        <w:rPr>
          <w:rFonts w:ascii="Times New Roman" w:eastAsia="TimesNewRomanPSMT" w:hAnsi="Times New Roman"/>
          <w:sz w:val="28"/>
          <w:szCs w:val="28"/>
        </w:rPr>
        <w:t xml:space="preserve"> от стен здания.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C556F6" w:rsidRPr="00FF2869" w:rsidRDefault="00C556F6" w:rsidP="00C556F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FF2869">
        <w:rPr>
          <w:rFonts w:ascii="Times New Roman" w:eastAsia="TimesNewRomanPSMT" w:hAnsi="Times New Roman"/>
          <w:b/>
          <w:sz w:val="28"/>
          <w:szCs w:val="28"/>
        </w:rPr>
        <w:t>6.Обеспечение беспрепятственного проезда в условиях выпадения осадков и выполнения земляных работ</w:t>
      </w:r>
    </w:p>
    <w:p w:rsidR="00C556F6" w:rsidRPr="00C556F6" w:rsidRDefault="00C556F6" w:rsidP="00C556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6.1. В целях беспрепятственного проезда в случаях выпадения снега выполнять очистку дорог.</w:t>
      </w:r>
    </w:p>
    <w:p w:rsidR="00974CAB" w:rsidRPr="00C556F6" w:rsidRDefault="00C556F6" w:rsidP="00800B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56F6">
        <w:rPr>
          <w:rFonts w:ascii="Times New Roman" w:eastAsia="TimesNewRomanPSMT" w:hAnsi="Times New Roman"/>
          <w:sz w:val="28"/>
          <w:szCs w:val="28"/>
        </w:rPr>
        <w:t>6.2. При выполнении земляных работ организации обязаны предварительно согласовать с администрацией сельского поселения выполнение данных работ и проинформировать пожарные части, привлекаемые для локализации и тушению пожаров.</w:t>
      </w:r>
    </w:p>
    <w:sectPr w:rsidR="00974CAB" w:rsidRPr="00C556F6" w:rsidSect="00B520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2F10E8"/>
    <w:multiLevelType w:val="hybridMultilevel"/>
    <w:tmpl w:val="9BE06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23886"/>
    <w:multiLevelType w:val="hybridMultilevel"/>
    <w:tmpl w:val="7082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CDE7204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34032E3"/>
    <w:multiLevelType w:val="hybridMultilevel"/>
    <w:tmpl w:val="D222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8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44"/>
  </w:num>
  <w:num w:numId="9">
    <w:abstractNumId w:val="27"/>
  </w:num>
  <w:num w:numId="10">
    <w:abstractNumId w:val="4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34"/>
  </w:num>
  <w:num w:numId="15">
    <w:abstractNumId w:val="18"/>
  </w:num>
  <w:num w:numId="16">
    <w:abstractNumId w:val="19"/>
  </w:num>
  <w:num w:numId="17">
    <w:abstractNumId w:val="39"/>
  </w:num>
  <w:num w:numId="18">
    <w:abstractNumId w:val="7"/>
  </w:num>
  <w:num w:numId="19">
    <w:abstractNumId w:val="4"/>
  </w:num>
  <w:num w:numId="20">
    <w:abstractNumId w:val="2"/>
  </w:num>
  <w:num w:numId="21">
    <w:abstractNumId w:val="29"/>
  </w:num>
  <w:num w:numId="22">
    <w:abstractNumId w:val="23"/>
  </w:num>
  <w:num w:numId="23">
    <w:abstractNumId w:val="24"/>
  </w:num>
  <w:num w:numId="24">
    <w:abstractNumId w:val="21"/>
  </w:num>
  <w:num w:numId="25">
    <w:abstractNumId w:val="42"/>
  </w:num>
  <w:num w:numId="26">
    <w:abstractNumId w:val="9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6"/>
  </w:num>
  <w:num w:numId="32">
    <w:abstractNumId w:val="12"/>
  </w:num>
  <w:num w:numId="33">
    <w:abstractNumId w:val="30"/>
  </w:num>
  <w:num w:numId="34">
    <w:abstractNumId w:val="0"/>
  </w:num>
  <w:num w:numId="35">
    <w:abstractNumId w:val="2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0"/>
  </w:num>
  <w:num w:numId="39">
    <w:abstractNumId w:val="1"/>
  </w:num>
  <w:num w:numId="40">
    <w:abstractNumId w:val="13"/>
  </w:num>
  <w:num w:numId="41">
    <w:abstractNumId w:val="10"/>
  </w:num>
  <w:num w:numId="42">
    <w:abstractNumId w:val="3"/>
  </w:num>
  <w:num w:numId="43">
    <w:abstractNumId w:val="43"/>
  </w:num>
  <w:num w:numId="44">
    <w:abstractNumId w:val="32"/>
  </w:num>
  <w:num w:numId="45">
    <w:abstractNumId w:val="37"/>
  </w:num>
  <w:num w:numId="46">
    <w:abstractNumId w:val="33"/>
  </w:num>
  <w:num w:numId="47">
    <w:abstractNumId w:val="41"/>
  </w:num>
  <w:num w:numId="48">
    <w:abstractNumId w:val="26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B99"/>
    <w:rsid w:val="000517FD"/>
    <w:rsid w:val="000753D0"/>
    <w:rsid w:val="00233079"/>
    <w:rsid w:val="00267363"/>
    <w:rsid w:val="00274123"/>
    <w:rsid w:val="00282EB7"/>
    <w:rsid w:val="003768E0"/>
    <w:rsid w:val="004C04D8"/>
    <w:rsid w:val="005E7BB2"/>
    <w:rsid w:val="007B3F11"/>
    <w:rsid w:val="00800BF3"/>
    <w:rsid w:val="00901921"/>
    <w:rsid w:val="00974CAB"/>
    <w:rsid w:val="00B52038"/>
    <w:rsid w:val="00C556F6"/>
    <w:rsid w:val="00C61CD5"/>
    <w:rsid w:val="00C858F6"/>
    <w:rsid w:val="00D04B99"/>
    <w:rsid w:val="00DD0FE3"/>
    <w:rsid w:val="00ED4C46"/>
    <w:rsid w:val="00F15BD8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4B9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4B9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B9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B99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04B99"/>
  </w:style>
  <w:style w:type="paragraph" w:customStyle="1" w:styleId="ConsPlusNormal">
    <w:name w:val="ConsPlusNormal"/>
    <w:link w:val="ConsPlusNormal0"/>
    <w:uiPriority w:val="99"/>
    <w:rsid w:val="00D04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04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4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04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4B99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4B9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04B99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4B9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04B99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D04B99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04B9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a">
    <w:name w:val="А.Заголовок"/>
    <w:basedOn w:val="a"/>
    <w:uiPriority w:val="99"/>
    <w:rsid w:val="00D04B9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04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04B9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04B99"/>
    <w:rPr>
      <w:rFonts w:ascii="Tahoma" w:eastAsia="Times New Roman" w:hAnsi="Tahoma" w:cs="Times New Roman"/>
      <w:sz w:val="16"/>
      <w:szCs w:val="16"/>
      <w:lang w:eastAsia="ru-RU"/>
    </w:rPr>
  </w:style>
  <w:style w:type="character" w:styleId="ae">
    <w:name w:val="Hyperlink"/>
    <w:uiPriority w:val="99"/>
    <w:rsid w:val="00D04B99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D04B99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04B9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04B99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04B9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04B99"/>
    <w:rPr>
      <w:b/>
      <w:bCs/>
    </w:rPr>
  </w:style>
  <w:style w:type="paragraph" w:styleId="af4">
    <w:name w:val="Revision"/>
    <w:hidden/>
    <w:uiPriority w:val="99"/>
    <w:semiHidden/>
    <w:rsid w:val="00D04B9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04B9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04B99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04B99"/>
    <w:rPr>
      <w:rFonts w:ascii="Arial" w:eastAsia="Calibri" w:hAnsi="Arial" w:cs="Times New Roman"/>
      <w:sz w:val="26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D04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D0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04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semiHidden/>
    <w:unhideWhenUsed/>
    <w:rsid w:val="00D04B99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D04B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4">
    <w:name w:val="Текст сноски Знак1"/>
    <w:link w:val="13"/>
    <w:uiPriority w:val="99"/>
    <w:semiHidden/>
    <w:rsid w:val="00D04B99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04B99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D04B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4B99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D04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D04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59"/>
    <w:rsid w:val="00D04B99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link w:val="afc"/>
    <w:qFormat/>
    <w:rsid w:val="00D04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04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rp-urlitem">
    <w:name w:val="serp-url__item"/>
    <w:basedOn w:val="a0"/>
    <w:rsid w:val="00D04B99"/>
  </w:style>
  <w:style w:type="character" w:styleId="afd">
    <w:name w:val="Strong"/>
    <w:qFormat/>
    <w:rsid w:val="00D04B99"/>
    <w:rPr>
      <w:b/>
      <w:bCs/>
    </w:rPr>
  </w:style>
  <w:style w:type="paragraph" w:customStyle="1" w:styleId="p3">
    <w:name w:val="p3"/>
    <w:basedOn w:val="a"/>
    <w:rsid w:val="00D0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D0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D0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D04B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D04B99"/>
  </w:style>
  <w:style w:type="paragraph" w:customStyle="1" w:styleId="s1">
    <w:name w:val="s_1"/>
    <w:basedOn w:val="a"/>
    <w:rsid w:val="00D0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4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4B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0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B9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D04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2018-03-30T01:17:00Z</cp:lastPrinted>
  <dcterms:created xsi:type="dcterms:W3CDTF">2017-05-18T09:04:00Z</dcterms:created>
  <dcterms:modified xsi:type="dcterms:W3CDTF">2018-03-30T01:17:00Z</dcterms:modified>
</cp:coreProperties>
</file>