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4" w:rsidRDefault="00F579B4" w:rsidP="00F579B4">
      <w:pPr>
        <w:shd w:val="clear" w:color="auto" w:fill="FFFFFF"/>
        <w:tabs>
          <w:tab w:val="left" w:pos="2940"/>
          <w:tab w:val="center" w:pos="5037"/>
        </w:tabs>
        <w:spacing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                                                                                                                   ГЛАВА  КОРШУНОВСКОГО СЕЛЬСОВЕТА МИХАЙЛОВСКОГО РАЙОНА  АМУРСКОЙ ОБЛАСТИ</w:t>
      </w:r>
    </w:p>
    <w:p w:rsidR="00F579B4" w:rsidRDefault="00F579B4" w:rsidP="00F579B4">
      <w:pPr>
        <w:shd w:val="clear" w:color="auto" w:fill="FFFFFF"/>
        <w:spacing w:before="638"/>
        <w:ind w:left="2160"/>
        <w:rPr>
          <w:rFonts w:ascii="Times New Roman" w:hAnsi="Times New Roman"/>
          <w:color w:val="000000"/>
          <w:sz w:val="40"/>
          <w:szCs w:val="40"/>
        </w:rPr>
      </w:pPr>
      <w:r>
        <w:rPr>
          <w:b/>
          <w:bCs/>
          <w:color w:val="000000"/>
          <w:spacing w:val="54"/>
          <w:w w:val="105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000000"/>
          <w:spacing w:val="54"/>
          <w:w w:val="105"/>
          <w:sz w:val="40"/>
          <w:szCs w:val="40"/>
        </w:rPr>
        <w:t>ПОСТАНОВЛЕНИЕ</w:t>
      </w:r>
    </w:p>
    <w:p w:rsidR="00F579B4" w:rsidRPr="00F579B4" w:rsidRDefault="00F579B4" w:rsidP="00F579B4">
      <w:pPr>
        <w:shd w:val="clear" w:color="auto" w:fill="FFFFFF"/>
        <w:tabs>
          <w:tab w:val="left" w:pos="6912"/>
        </w:tabs>
        <w:spacing w:before="322"/>
        <w:ind w:left="211"/>
        <w:rPr>
          <w:rFonts w:ascii="Times New Roman" w:hAnsi="Times New Roman"/>
          <w:color w:val="000000"/>
          <w:sz w:val="26"/>
          <w:szCs w:val="26"/>
        </w:rPr>
      </w:pPr>
      <w:r w:rsidRPr="00F579B4">
        <w:rPr>
          <w:rFonts w:ascii="Times New Roman" w:hAnsi="Times New Roman"/>
          <w:bCs/>
          <w:color w:val="000000"/>
          <w:sz w:val="26"/>
          <w:szCs w:val="26"/>
        </w:rPr>
        <w:t>01.04.2015</w:t>
      </w:r>
      <w:r w:rsidRPr="00F579B4"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             </w:t>
      </w:r>
      <w:r w:rsidRPr="00F579B4">
        <w:rPr>
          <w:rFonts w:ascii="Times New Roman" w:hAnsi="Times New Roman"/>
          <w:bCs/>
          <w:color w:val="000000"/>
          <w:spacing w:val="16"/>
          <w:w w:val="105"/>
          <w:sz w:val="26"/>
          <w:szCs w:val="26"/>
        </w:rPr>
        <w:t xml:space="preserve">№ </w:t>
      </w:r>
      <w:r w:rsidR="00781660">
        <w:rPr>
          <w:rFonts w:ascii="Times New Roman" w:hAnsi="Times New Roman"/>
          <w:bCs/>
          <w:color w:val="000000"/>
          <w:spacing w:val="16"/>
          <w:w w:val="105"/>
          <w:sz w:val="26"/>
          <w:szCs w:val="26"/>
        </w:rPr>
        <w:t>10</w:t>
      </w:r>
    </w:p>
    <w:p w:rsidR="00F579B4" w:rsidRDefault="00F579B4" w:rsidP="00F579B4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7"/>
          <w:w w:val="105"/>
          <w:sz w:val="20"/>
          <w:szCs w:val="20"/>
        </w:rPr>
        <w:t>с.Коршуновка</w:t>
      </w:r>
    </w:p>
    <w:p w:rsidR="00F579B4" w:rsidRDefault="00F579B4" w:rsidP="00F579B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214" w:type="dxa"/>
        <w:tblLook w:val="0000"/>
      </w:tblPr>
      <w:tblGrid>
        <w:gridCol w:w="9214"/>
      </w:tblGrid>
      <w:tr w:rsidR="00F579B4" w:rsidRPr="00F579B4" w:rsidTr="00F579B4">
        <w:tc>
          <w:tcPr>
            <w:tcW w:w="9214" w:type="dxa"/>
          </w:tcPr>
          <w:p w:rsidR="00F579B4" w:rsidRDefault="00F579B4" w:rsidP="00F57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</w:p>
          <w:p w:rsidR="00F579B4" w:rsidRDefault="00F579B4" w:rsidP="00F57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и сохранение</w:t>
            </w:r>
          </w:p>
          <w:p w:rsidR="00F579B4" w:rsidRDefault="00F579B4" w:rsidP="00F57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искусства </w:t>
            </w:r>
            <w:proofErr w:type="gramStart"/>
            <w:r w:rsidRPr="00F579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79B4" w:rsidRDefault="00F579B4" w:rsidP="00F57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Коршуновском </w:t>
            </w:r>
            <w:proofErr w:type="gramStart"/>
            <w:r w:rsidRPr="00F579B4">
              <w:rPr>
                <w:rFonts w:ascii="Times New Roman" w:hAnsi="Times New Roman" w:cs="Times New Roman"/>
                <w:sz w:val="26"/>
                <w:szCs w:val="26"/>
              </w:rPr>
              <w:t>сельсовете</w:t>
            </w:r>
            <w:proofErr w:type="gramEnd"/>
            <w:r w:rsidRPr="00F57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79B4" w:rsidRPr="00F579B4" w:rsidRDefault="00F579B4" w:rsidP="00F57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579B4">
              <w:rPr>
                <w:rFonts w:ascii="Times New Roman" w:hAnsi="Times New Roman" w:cs="Times New Roman"/>
                <w:sz w:val="26"/>
                <w:szCs w:val="26"/>
              </w:rPr>
              <w:t>2015-2020 годы».</w:t>
            </w:r>
          </w:p>
          <w:p w:rsidR="00F579B4" w:rsidRPr="00F579B4" w:rsidRDefault="00F579B4" w:rsidP="00F579B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5A33" w:rsidRPr="00365A33" w:rsidRDefault="00365A33" w:rsidP="00365A3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главы Михайловского района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18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961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</w:t>
      </w:r>
      <w:r w:rsidRPr="00365A33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разработки, реализации, корректировки и оценки результативности муниципальных программ Михайловского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</w:t>
      </w:r>
      <w:r w:rsidRPr="00365A33">
        <w:rPr>
          <w:rFonts w:ascii="Times New Roman" w:eastAsia="Times New Roman" w:hAnsi="Times New Roman" w:cs="Times New Roman"/>
          <w:sz w:val="26"/>
          <w:szCs w:val="26"/>
        </w:rPr>
        <w:t>Устава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Коршуновского сельсовета</w:t>
      </w:r>
    </w:p>
    <w:p w:rsidR="00365A33" w:rsidRPr="00365A33" w:rsidRDefault="00365A33" w:rsidP="00365A3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A3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365A33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65A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65E74" w:rsidRPr="00F579B4" w:rsidRDefault="00365A33" w:rsidP="00365E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муниципальную </w:t>
      </w:r>
      <w:r w:rsidRPr="00365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5E74" w:rsidRPr="00F579B4">
        <w:rPr>
          <w:rFonts w:ascii="Times New Roman" w:hAnsi="Times New Roman" w:cs="Times New Roman"/>
          <w:sz w:val="26"/>
          <w:szCs w:val="26"/>
        </w:rPr>
        <w:t>программ</w:t>
      </w:r>
      <w:r w:rsidR="00365E74">
        <w:rPr>
          <w:rFonts w:ascii="Times New Roman" w:hAnsi="Times New Roman" w:cs="Times New Roman"/>
          <w:sz w:val="26"/>
          <w:szCs w:val="26"/>
        </w:rPr>
        <w:t>у</w:t>
      </w:r>
      <w:r w:rsidR="00365E74" w:rsidRPr="00F579B4">
        <w:rPr>
          <w:rFonts w:ascii="Times New Roman" w:hAnsi="Times New Roman" w:cs="Times New Roman"/>
          <w:sz w:val="26"/>
          <w:szCs w:val="26"/>
        </w:rPr>
        <w:t xml:space="preserve"> «Развитие и сохранение</w:t>
      </w:r>
      <w:r w:rsidR="00365E74">
        <w:rPr>
          <w:rFonts w:ascii="Times New Roman" w:hAnsi="Times New Roman" w:cs="Times New Roman"/>
          <w:sz w:val="26"/>
          <w:szCs w:val="26"/>
        </w:rPr>
        <w:t xml:space="preserve"> </w:t>
      </w:r>
      <w:r w:rsidR="00365E74" w:rsidRPr="00F579B4">
        <w:rPr>
          <w:rFonts w:ascii="Times New Roman" w:hAnsi="Times New Roman" w:cs="Times New Roman"/>
          <w:sz w:val="26"/>
          <w:szCs w:val="26"/>
        </w:rPr>
        <w:t xml:space="preserve"> культуры и искусства в Коршуновском сельсовете </w:t>
      </w:r>
      <w:r w:rsidR="00365E74">
        <w:rPr>
          <w:rFonts w:ascii="Times New Roman" w:hAnsi="Times New Roman" w:cs="Times New Roman"/>
          <w:sz w:val="26"/>
          <w:szCs w:val="26"/>
        </w:rPr>
        <w:t xml:space="preserve">на </w:t>
      </w:r>
      <w:r w:rsidR="00365E74" w:rsidRPr="00F579B4">
        <w:rPr>
          <w:rFonts w:ascii="Times New Roman" w:hAnsi="Times New Roman" w:cs="Times New Roman"/>
          <w:sz w:val="26"/>
          <w:szCs w:val="26"/>
        </w:rPr>
        <w:t>2015-2020 годы».</w:t>
      </w:r>
    </w:p>
    <w:p w:rsidR="00F579B4" w:rsidRPr="00365E74" w:rsidRDefault="00365E74" w:rsidP="00365E74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579B4" w:rsidRPr="00365E74">
        <w:rPr>
          <w:rFonts w:ascii="Times New Roman" w:eastAsia="Times New Roman" w:hAnsi="Times New Roman"/>
          <w:sz w:val="26"/>
          <w:szCs w:val="26"/>
        </w:rPr>
        <w:t>2. Специалисту ФЭУ (</w:t>
      </w:r>
      <w:proofErr w:type="spellStart"/>
      <w:r w:rsidR="00F579B4" w:rsidRPr="00365E74">
        <w:rPr>
          <w:rFonts w:ascii="Times New Roman" w:eastAsia="Times New Roman" w:hAnsi="Times New Roman"/>
          <w:sz w:val="26"/>
          <w:szCs w:val="26"/>
        </w:rPr>
        <w:t>Чикунова</w:t>
      </w:r>
      <w:proofErr w:type="spellEnd"/>
      <w:r w:rsidR="00F579B4" w:rsidRPr="00365E74">
        <w:rPr>
          <w:rFonts w:ascii="Times New Roman" w:eastAsia="Times New Roman" w:hAnsi="Times New Roman"/>
          <w:sz w:val="26"/>
          <w:szCs w:val="26"/>
        </w:rPr>
        <w:t xml:space="preserve"> Т.В.)</w:t>
      </w:r>
      <w:r>
        <w:rPr>
          <w:rFonts w:ascii="Times New Roman" w:eastAsia="Times New Roman" w:hAnsi="Times New Roman"/>
          <w:sz w:val="26"/>
          <w:szCs w:val="26"/>
        </w:rPr>
        <w:t xml:space="preserve"> внести соответствующие изменения в бюджет Коршуновского сельсовета на 2015 год,</w:t>
      </w:r>
      <w:r w:rsidR="00F579B4" w:rsidRPr="00365E74">
        <w:rPr>
          <w:rFonts w:ascii="Times New Roman" w:eastAsia="Times New Roman" w:hAnsi="Times New Roman"/>
          <w:sz w:val="26"/>
          <w:szCs w:val="26"/>
        </w:rPr>
        <w:t xml:space="preserve">  при формировании бюджетов  поселения на 201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="00F579B4" w:rsidRPr="00365E74">
        <w:rPr>
          <w:rFonts w:ascii="Times New Roman" w:eastAsia="Times New Roman" w:hAnsi="Times New Roman"/>
          <w:sz w:val="26"/>
          <w:szCs w:val="26"/>
        </w:rPr>
        <w:t>-20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F579B4" w:rsidRPr="00365E74">
        <w:rPr>
          <w:rFonts w:ascii="Times New Roman" w:eastAsia="Times New Roman" w:hAnsi="Times New Roman"/>
          <w:sz w:val="26"/>
          <w:szCs w:val="26"/>
        </w:rPr>
        <w:t xml:space="preserve"> годы предусматривать средства на реализацию Программы </w:t>
      </w:r>
      <w:r w:rsidRPr="00F579B4">
        <w:rPr>
          <w:rFonts w:ascii="Times New Roman" w:hAnsi="Times New Roman" w:cs="Times New Roman"/>
          <w:sz w:val="26"/>
          <w:szCs w:val="26"/>
        </w:rPr>
        <w:t>«Развитие и сохранение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B4">
        <w:rPr>
          <w:rFonts w:ascii="Times New Roman" w:hAnsi="Times New Roman" w:cs="Times New Roman"/>
          <w:sz w:val="26"/>
          <w:szCs w:val="26"/>
        </w:rPr>
        <w:t xml:space="preserve"> культуры и искусства в Коршуновском сельсовете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F579B4">
        <w:rPr>
          <w:rFonts w:ascii="Times New Roman" w:hAnsi="Times New Roman" w:cs="Times New Roman"/>
          <w:sz w:val="26"/>
          <w:szCs w:val="26"/>
        </w:rPr>
        <w:t>2015-2020 годы».</w:t>
      </w:r>
    </w:p>
    <w:p w:rsidR="00F579B4" w:rsidRPr="00365E74" w:rsidRDefault="00F579B4" w:rsidP="00F57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5E74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365E74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365E74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79B4" w:rsidRPr="00365E74" w:rsidRDefault="00F579B4" w:rsidP="00F579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5E74">
        <w:rPr>
          <w:rFonts w:ascii="Times New Roman" w:eastAsia="Times New Roman" w:hAnsi="Times New Roman"/>
          <w:sz w:val="26"/>
          <w:szCs w:val="26"/>
        </w:rPr>
        <w:t xml:space="preserve">4. Настоящее постановление вступает в силу после его официального обнародования.  </w:t>
      </w:r>
    </w:p>
    <w:p w:rsidR="00F579B4" w:rsidRDefault="00F579B4" w:rsidP="00F57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F579B4" w:rsidRDefault="00F579B4" w:rsidP="00F57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5E74" w:rsidRDefault="00365E74" w:rsidP="00365E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365E74">
        <w:rPr>
          <w:rFonts w:ascii="Times New Roman" w:eastAsia="Times New Roman" w:hAnsi="Times New Roman"/>
          <w:sz w:val="26"/>
          <w:szCs w:val="26"/>
        </w:rPr>
        <w:t>Исполняющий</w:t>
      </w:r>
      <w:proofErr w:type="gramEnd"/>
      <w:r w:rsidRPr="00365E74">
        <w:rPr>
          <w:rFonts w:ascii="Times New Roman" w:eastAsia="Times New Roman" w:hAnsi="Times New Roman"/>
          <w:sz w:val="26"/>
          <w:szCs w:val="26"/>
        </w:rPr>
        <w:t xml:space="preserve"> обязанности главы</w:t>
      </w:r>
    </w:p>
    <w:p w:rsidR="00F579B4" w:rsidRPr="00365E74" w:rsidRDefault="00365E74" w:rsidP="00365E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65E74">
        <w:rPr>
          <w:rFonts w:ascii="Times New Roman" w:eastAsia="Times New Roman" w:hAnsi="Times New Roman"/>
          <w:sz w:val="26"/>
          <w:szCs w:val="26"/>
        </w:rPr>
        <w:t xml:space="preserve"> Коршуновского сельсовета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</w:t>
      </w:r>
      <w:r w:rsidRPr="00365E74">
        <w:rPr>
          <w:rFonts w:ascii="Times New Roman" w:eastAsia="Times New Roman" w:hAnsi="Times New Roman"/>
          <w:sz w:val="26"/>
          <w:szCs w:val="26"/>
        </w:rPr>
        <w:t xml:space="preserve">С.А.Казаченко </w:t>
      </w:r>
    </w:p>
    <w:p w:rsidR="00365E74" w:rsidRDefault="00365E74" w:rsidP="00F579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65E74" w:rsidRDefault="00365E74" w:rsidP="00F579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65E74" w:rsidRDefault="00365E74" w:rsidP="00F579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155D4" w:rsidRDefault="009155D4" w:rsidP="00F579B4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/>
          <w:sz w:val="26"/>
          <w:szCs w:val="26"/>
        </w:rPr>
      </w:pPr>
    </w:p>
    <w:p w:rsidR="00F579B4" w:rsidRPr="00781660" w:rsidRDefault="00F579B4" w:rsidP="00F579B4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781660">
        <w:rPr>
          <w:rFonts w:ascii="Times New Roman" w:hAnsi="Times New Roman"/>
          <w:sz w:val="26"/>
          <w:szCs w:val="26"/>
        </w:rPr>
        <w:lastRenderedPageBreak/>
        <w:t xml:space="preserve">Утверждена </w:t>
      </w:r>
    </w:p>
    <w:p w:rsidR="00F579B4" w:rsidRPr="00781660" w:rsidRDefault="00F579B4" w:rsidP="00F579B4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/>
          <w:sz w:val="26"/>
          <w:szCs w:val="26"/>
        </w:rPr>
      </w:pPr>
      <w:r w:rsidRPr="00781660">
        <w:rPr>
          <w:rFonts w:ascii="Times New Roman" w:hAnsi="Times New Roman"/>
          <w:sz w:val="26"/>
          <w:szCs w:val="26"/>
        </w:rPr>
        <w:t xml:space="preserve">постановлением главы Коршуновского сельсовета </w:t>
      </w:r>
    </w:p>
    <w:p w:rsidR="00F579B4" w:rsidRPr="00781660" w:rsidRDefault="00F579B4" w:rsidP="00F579B4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/>
          <w:b/>
          <w:sz w:val="26"/>
          <w:szCs w:val="26"/>
        </w:rPr>
      </w:pPr>
      <w:r w:rsidRPr="00781660">
        <w:rPr>
          <w:rFonts w:ascii="Times New Roman" w:hAnsi="Times New Roman"/>
          <w:sz w:val="26"/>
          <w:szCs w:val="26"/>
        </w:rPr>
        <w:t xml:space="preserve">  от 01.04. 201</w:t>
      </w:r>
      <w:r w:rsidR="00781660">
        <w:rPr>
          <w:rFonts w:ascii="Times New Roman" w:hAnsi="Times New Roman"/>
          <w:sz w:val="26"/>
          <w:szCs w:val="26"/>
        </w:rPr>
        <w:t>5</w:t>
      </w:r>
      <w:r w:rsidRPr="00781660">
        <w:rPr>
          <w:rFonts w:ascii="Times New Roman" w:hAnsi="Times New Roman"/>
          <w:sz w:val="26"/>
          <w:szCs w:val="26"/>
        </w:rPr>
        <w:t xml:space="preserve"> № 1</w:t>
      </w:r>
      <w:r w:rsidR="00781660">
        <w:rPr>
          <w:rFonts w:ascii="Times New Roman" w:hAnsi="Times New Roman"/>
          <w:sz w:val="26"/>
          <w:szCs w:val="26"/>
        </w:rPr>
        <w:t>0</w:t>
      </w:r>
    </w:p>
    <w:p w:rsidR="00F579B4" w:rsidRDefault="00F579B4" w:rsidP="00F579B4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81660" w:rsidRDefault="00781660" w:rsidP="00781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660" w:rsidRPr="00781660" w:rsidRDefault="00781660" w:rsidP="00781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660">
        <w:rPr>
          <w:rFonts w:ascii="Times New Roman" w:hAnsi="Times New Roman" w:cs="Times New Roman"/>
          <w:sz w:val="28"/>
          <w:szCs w:val="28"/>
        </w:rPr>
        <w:t>«Развитие и сохранение  культуры и искусства в Коршуновском сельсовете на 2015-2020 годы».</w:t>
      </w:r>
    </w:p>
    <w:p w:rsidR="00F579B4" w:rsidRDefault="00781660" w:rsidP="0078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Коршуновка</w:t>
      </w: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81660">
        <w:rPr>
          <w:rFonts w:ascii="Times New Roman" w:hAnsi="Times New Roman"/>
          <w:sz w:val="28"/>
          <w:szCs w:val="28"/>
        </w:rPr>
        <w:t>5 год</w:t>
      </w:r>
    </w:p>
    <w:p w:rsidR="00F579B4" w:rsidRDefault="00F579B4" w:rsidP="00F5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33F" w:rsidRDefault="0076733F"/>
    <w:p w:rsidR="009155D4" w:rsidRDefault="009155D4"/>
    <w:p w:rsidR="009155D4" w:rsidRPr="009155D4" w:rsidRDefault="009155D4" w:rsidP="009155D4">
      <w:pPr>
        <w:pStyle w:val="aa"/>
        <w:ind w:left="-993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Pr="009155D4">
        <w:rPr>
          <w:b/>
          <w:sz w:val="26"/>
          <w:szCs w:val="26"/>
        </w:rPr>
        <w:t>1.Паспорт программы.</w:t>
      </w:r>
    </w:p>
    <w:p w:rsidR="009155D4" w:rsidRPr="009155D4" w:rsidRDefault="009155D4" w:rsidP="009155D4">
      <w:pPr>
        <w:pStyle w:val="aa"/>
        <w:rPr>
          <w:b/>
          <w:sz w:val="26"/>
          <w:szCs w:val="26"/>
        </w:rPr>
      </w:pPr>
    </w:p>
    <w:tbl>
      <w:tblPr>
        <w:tblW w:w="9214" w:type="dxa"/>
        <w:tblInd w:w="250" w:type="dxa"/>
        <w:tblLook w:val="0000"/>
      </w:tblPr>
      <w:tblGrid>
        <w:gridCol w:w="2802"/>
        <w:gridCol w:w="6412"/>
      </w:tblGrid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proofErr w:type="gramStart"/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proofErr w:type="gramEnd"/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программы: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и сохранение культуры и искусства в Коршуновском сельсовете 2015-2020 годы».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Коршуновского сельсовета.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подпрограмм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Коршуновского сельсовета.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proofErr w:type="gramStart"/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proofErr w:type="gramEnd"/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программы: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МАУК «РДК». 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программы: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дальнейшего развития культуры и искусства в Коршуновском сельсовете сохранения национально-культурных традиций для формирования духовно-нравственных ориентиров граждан.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программы: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народного творчества и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  <w:p w:rsidR="009155D4" w:rsidRPr="009155D4" w:rsidRDefault="009155D4" w:rsidP="009155D4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9155D4" w:rsidRPr="009155D4" w:rsidRDefault="009155D4" w:rsidP="009155D4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9155D4" w:rsidRPr="009155D4" w:rsidRDefault="009155D4" w:rsidP="009155D4">
            <w:pPr>
              <w:tabs>
                <w:tab w:val="num" w:pos="-108"/>
              </w:tabs>
              <w:spacing w:after="0"/>
              <w:ind w:left="79"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802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подпрограмм и основных мероприятий:</w:t>
            </w:r>
          </w:p>
        </w:tc>
        <w:tc>
          <w:tcPr>
            <w:tcW w:w="6412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 «Народное творчество и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культурно-досуговая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деятельность»;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«Строительство, капитальный ремонт и реконструкция зданий учреждений культуры».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250" w:type="dxa"/>
        <w:tblLook w:val="0000"/>
      </w:tblPr>
      <w:tblGrid>
        <w:gridCol w:w="2943"/>
        <w:gridCol w:w="6413"/>
      </w:tblGrid>
      <w:tr w:rsidR="009155D4" w:rsidRPr="009155D4" w:rsidTr="00EF7885">
        <w:tc>
          <w:tcPr>
            <w:tcW w:w="2943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Сроки и этапы</w:t>
            </w: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 программы:</w:t>
            </w: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 – 2020 годы.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943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Объёмы и источники</w:t>
            </w: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413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финансовых ресурсов, необходимый для реализации мероприятий программы составляет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990  тыс. руб. из них: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областного бюджета  –   тыс.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  –   тыс. руб., 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бюджетов поселений –   990 тыс.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2943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программы:</w:t>
            </w:r>
          </w:p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3" w:type="dxa"/>
          </w:tcPr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   Реализация программы будет способствовать  сохранению  учреждений культуры</w:t>
            </w:r>
            <w:proofErr w:type="gram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пропаганде культуры и искусства, самовыражению жителей сельсовета в форме творческой реализации и раскрытия талантов, воспитанию нравственности и духовно-эстетического потенциала у подростков и молодёжи.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    Реализация программных мероприятий позволит: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- обеспечить культурный досуг жителям сельсовета путём проведения  смотров, конкурсов, концертов, спектаклей, праздников и т.д.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- повысить уровень профессиональной подготовки работников учреждений культуры и искусства.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- провести ремонтные работы  памятников истории.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- провести ремонтные работы учреждений культуры.</w:t>
            </w:r>
          </w:p>
          <w:p w:rsidR="009155D4" w:rsidRPr="009155D4" w:rsidRDefault="009155D4" w:rsidP="009155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- обновить материальную базу учреждения культуры.</w:t>
            </w:r>
          </w:p>
        </w:tc>
      </w:tr>
    </w:tbl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tabs>
          <w:tab w:val="left" w:pos="37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>2.Характеристика текущего состояния соответствующей                                              сферы социально-экономического развития Коршуновского сельсовета.</w:t>
      </w:r>
    </w:p>
    <w:p w:rsidR="009155D4" w:rsidRPr="009155D4" w:rsidRDefault="009155D4" w:rsidP="009155D4">
      <w:pPr>
        <w:tabs>
          <w:tab w:val="left" w:pos="37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На территории Коршуновского сельсовета в настоящее время функционирует 1  филиал МАУК «Районный Дом культуры» районного центра. Ежегодно в массовых мероприятиях  принимают участие более 1 тысячи человек.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Коршуновский сельсовет богат талантами и имеет огромный творческий потенциал. Для сохранения и приумножения художественного творчества и национальной культуры, работники учреждений культуры, общественные организации ведут большую работу по привлечению людей всех возрастных категорий в любительские объединения и клубы по интересам, где каждый может в полной мере раскрыть свои творческие способности.</w:t>
      </w:r>
    </w:p>
    <w:p w:rsidR="009155D4" w:rsidRPr="009155D4" w:rsidRDefault="009155D4" w:rsidP="009155D4">
      <w:pPr>
        <w:spacing w:after="0"/>
        <w:ind w:firstLine="453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lastRenderedPageBreak/>
        <w:t xml:space="preserve">   Преобразования в обществе, экономические и политические реформы не могли не затронуть культурную жизнь, которая в последние годы функционировала под воздействием роста творческой инициативы граждан, потребителей и заказчиков культурных услуг, с одной стороны, и сокращения государственной поддержки, с другой.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Проблема сохранения самобытной традиционной культуры, накопленного культурного наследия населения  приобретает сегодня чрезвычайную актуальность. Поддержка и развитие самодеятельного народного творчества, являющегося показателем уровня духовного и интеллектуального развития населения – одно из приоритетных направлений политики государства в сфере культуры.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Здание учреждения культуры нуждаются в капитальном ремонте. Решение данного вопроса в настоящее время не представляется возможным  без программной поддержки, оказываемой из средств районного и областного бюджетов.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В современных условиях рыночных отношений инфраструктура учреждений культуры и искусства должна быть саморазвивающейся, конкурентно способной системой, создающей максимальные условия для удовлетворения изменившихся потребностей и запросов потребителей культурных услуг. Наряду с необходимостью сохранения единого культурно-информационного пространства, повышения уровня доступности культурных благ, высокую степень актуальности имеет задача обеспечения непрерывности развития культуры и искусства посредством формирования эффективной среды для экспериментирования и новаторства, внедрения новых технологий распространения и потребления продуктов культуры.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Разработка муниципальной программы «Развитие и сохранение культуры и искусства в Коршуновском сельсовете на 2015-2020 годы» (далее - Программа) продиктована необходимостью определения принципов муниципальной поддержки культуры и искусства в сельсовете, регламентирования приоритетных направлений и разработки комплекса конкретных мероприятий развития отрасли до 2020 года.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ab/>
        <w:t>Программа основывается на фундаментальном значении культуры в жизни общества и рассматривает её как целостную систему ценностей, формирующую нравственно-эстетические и духовные потребности населения.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Положения программы ориентированы на преемственность культурных традиций и необходимость проведения модернизации отрасли, исходя из современных условий развития общества, культурных запросов и потребностей граждан.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Финансирование мероприятий программы позволит дополнить бюджетное финансирование текущей деятельности организаций и учреждений культуры и обеспечить финансовыми ресурсами деятельность исполнительных органов культуры, направленную на решение конкретных задач культурной политики.</w:t>
      </w:r>
    </w:p>
    <w:p w:rsidR="009155D4" w:rsidRPr="009155D4" w:rsidRDefault="009155D4" w:rsidP="009155D4">
      <w:pPr>
        <w:pStyle w:val="aa"/>
        <w:ind w:left="0"/>
        <w:jc w:val="center"/>
        <w:rPr>
          <w:b/>
          <w:sz w:val="26"/>
          <w:szCs w:val="26"/>
        </w:rPr>
      </w:pPr>
      <w:r w:rsidRPr="009155D4">
        <w:rPr>
          <w:b/>
          <w:sz w:val="26"/>
          <w:szCs w:val="26"/>
        </w:rPr>
        <w:lastRenderedPageBreak/>
        <w:t>3. Перечень мероприятий муниципальной программы.</w:t>
      </w:r>
    </w:p>
    <w:p w:rsidR="009155D4" w:rsidRPr="009155D4" w:rsidRDefault="009155D4" w:rsidP="009155D4">
      <w:pPr>
        <w:pStyle w:val="aa"/>
        <w:ind w:left="0"/>
        <w:rPr>
          <w:b/>
          <w:sz w:val="26"/>
          <w:szCs w:val="26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670"/>
        <w:gridCol w:w="1706"/>
        <w:gridCol w:w="1134"/>
        <w:gridCol w:w="284"/>
        <w:gridCol w:w="992"/>
        <w:gridCol w:w="851"/>
        <w:gridCol w:w="567"/>
        <w:gridCol w:w="141"/>
        <w:gridCol w:w="567"/>
        <w:gridCol w:w="142"/>
        <w:gridCol w:w="567"/>
        <w:gridCol w:w="142"/>
        <w:gridCol w:w="709"/>
        <w:gridCol w:w="141"/>
        <w:gridCol w:w="709"/>
        <w:gridCol w:w="142"/>
        <w:gridCol w:w="709"/>
      </w:tblGrid>
      <w:tr w:rsidR="009155D4" w:rsidRPr="009155D4" w:rsidTr="00EF7885">
        <w:trPr>
          <w:gridAfter w:val="1"/>
          <w:wAfter w:w="709" w:type="dxa"/>
        </w:trPr>
        <w:tc>
          <w:tcPr>
            <w:tcW w:w="670" w:type="dxa"/>
            <w:vMerge w:val="restart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№ </w:t>
            </w:r>
            <w:proofErr w:type="spellStart"/>
            <w:r w:rsidRPr="009155D4">
              <w:rPr>
                <w:sz w:val="26"/>
                <w:szCs w:val="26"/>
              </w:rPr>
              <w:t>п\</w:t>
            </w:r>
            <w:proofErr w:type="gramStart"/>
            <w:r w:rsidRPr="009155D4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6" w:type="dxa"/>
            <w:vMerge w:val="restart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Ответственный исполнитель (участник)</w:t>
            </w:r>
          </w:p>
        </w:tc>
        <w:tc>
          <w:tcPr>
            <w:tcW w:w="5670" w:type="dxa"/>
            <w:gridSpan w:val="1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Объёмы и источники финансирования</w:t>
            </w:r>
          </w:p>
        </w:tc>
      </w:tr>
      <w:tr w:rsidR="009155D4" w:rsidRPr="009155D4" w:rsidTr="00EF7885">
        <w:trPr>
          <w:gridAfter w:val="1"/>
          <w:wAfter w:w="709" w:type="dxa"/>
        </w:trPr>
        <w:tc>
          <w:tcPr>
            <w:tcW w:w="670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3827" w:type="dxa"/>
            <w:gridSpan w:val="10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В том числе по годам</w:t>
            </w:r>
          </w:p>
        </w:tc>
      </w:tr>
      <w:tr w:rsidR="009155D4" w:rsidRPr="009155D4" w:rsidTr="00EF7885">
        <w:tc>
          <w:tcPr>
            <w:tcW w:w="670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15</w:t>
            </w:r>
          </w:p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</w:tc>
      </w:tr>
      <w:tr w:rsidR="009155D4" w:rsidRPr="009155D4" w:rsidTr="00EF7885">
        <w:tc>
          <w:tcPr>
            <w:tcW w:w="670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</w:tcPr>
          <w:p w:rsidR="009155D4" w:rsidRPr="009155D4" w:rsidRDefault="009155D4" w:rsidP="009155D4">
            <w:pPr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Муниципальная программа «Развитие и сохранение культуры и искусства в Коршуновском сельсовете на  2015-2020 годы».</w:t>
            </w:r>
          </w:p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Администрация Коршуновского сельсовета.</w:t>
            </w:r>
          </w:p>
        </w:tc>
        <w:tc>
          <w:tcPr>
            <w:tcW w:w="992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990,0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240,0</w:t>
            </w: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200,0</w:t>
            </w:r>
          </w:p>
        </w:tc>
      </w:tr>
      <w:tr w:rsidR="009155D4" w:rsidRPr="009155D4" w:rsidTr="00EF7885">
        <w:trPr>
          <w:trHeight w:val="1698"/>
        </w:trPr>
        <w:tc>
          <w:tcPr>
            <w:tcW w:w="10173" w:type="dxa"/>
            <w:gridSpan w:val="17"/>
          </w:tcPr>
          <w:p w:rsidR="009155D4" w:rsidRPr="009155D4" w:rsidRDefault="009155D4" w:rsidP="009155D4">
            <w:pPr>
              <w:jc w:val="both"/>
              <w:rPr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 xml:space="preserve">Цель: </w:t>
            </w:r>
            <w:r w:rsidRPr="009155D4">
              <w:rPr>
                <w:sz w:val="26"/>
                <w:szCs w:val="26"/>
              </w:rPr>
              <w:t>Создание условий для дальнейшего развития культуры и искусства в Коршуновском сельсовете, сохранения национально-культурных традиций для формирования духовно-нравственных ориентиров граждан.</w:t>
            </w:r>
          </w:p>
          <w:p w:rsidR="009155D4" w:rsidRPr="009155D4" w:rsidRDefault="009155D4" w:rsidP="009155D4">
            <w:pPr>
              <w:jc w:val="both"/>
              <w:rPr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 xml:space="preserve">Задача. </w:t>
            </w:r>
            <w:r w:rsidRPr="009155D4">
              <w:rPr>
                <w:sz w:val="26"/>
                <w:szCs w:val="26"/>
              </w:rPr>
              <w:t xml:space="preserve">Стимулирование народного творчества и </w:t>
            </w:r>
            <w:proofErr w:type="spellStart"/>
            <w:r w:rsidRPr="009155D4">
              <w:rPr>
                <w:sz w:val="26"/>
                <w:szCs w:val="26"/>
              </w:rPr>
              <w:t>культурно-досуговой</w:t>
            </w:r>
            <w:proofErr w:type="spellEnd"/>
            <w:r w:rsidRPr="009155D4">
              <w:rPr>
                <w:sz w:val="26"/>
                <w:szCs w:val="26"/>
              </w:rPr>
              <w:t xml:space="preserve"> деятельности.</w:t>
            </w:r>
          </w:p>
          <w:p w:rsidR="009155D4" w:rsidRPr="009155D4" w:rsidRDefault="009155D4" w:rsidP="009155D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2254"/>
        </w:trPr>
        <w:tc>
          <w:tcPr>
            <w:tcW w:w="670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pStyle w:val="aa"/>
              <w:ind w:left="-51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Народное творчество</w:t>
            </w:r>
          </w:p>
          <w:p w:rsidR="009155D4" w:rsidRPr="009155D4" w:rsidRDefault="009155D4" w:rsidP="009155D4">
            <w:pPr>
              <w:pStyle w:val="aa"/>
              <w:ind w:left="0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Pr="009155D4">
              <w:rPr>
                <w:b/>
                <w:sz w:val="26"/>
                <w:szCs w:val="26"/>
              </w:rPr>
              <w:t>культурно-досуговая</w:t>
            </w:r>
            <w:proofErr w:type="spellEnd"/>
            <w:r w:rsidRPr="009155D4">
              <w:rPr>
                <w:b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МАУК «РДК»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540,0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240,0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851" w:type="dxa"/>
            <w:gridSpan w:val="3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</w:tr>
      <w:tr w:rsidR="009155D4" w:rsidRPr="009155D4" w:rsidTr="00EF7885">
        <w:trPr>
          <w:trHeight w:val="1943"/>
        </w:trPr>
        <w:tc>
          <w:tcPr>
            <w:tcW w:w="6912" w:type="dxa"/>
            <w:gridSpan w:val="9"/>
            <w:tcBorders>
              <w:right w:val="nil"/>
            </w:tcBorders>
          </w:tcPr>
          <w:p w:rsidR="009155D4" w:rsidRPr="009155D4" w:rsidRDefault="009155D4" w:rsidP="009155D4">
            <w:pPr>
              <w:pStyle w:val="aa"/>
              <w:ind w:left="0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Цель:</w:t>
            </w:r>
            <w:r w:rsidRPr="009155D4">
              <w:rPr>
                <w:sz w:val="26"/>
                <w:szCs w:val="26"/>
              </w:rPr>
              <w:t xml:space="preserve"> Стимулирование народного творчества и </w:t>
            </w:r>
            <w:proofErr w:type="spellStart"/>
            <w:r w:rsidRPr="009155D4">
              <w:rPr>
                <w:sz w:val="26"/>
                <w:szCs w:val="26"/>
              </w:rPr>
              <w:t>культурно-досуговой</w:t>
            </w:r>
            <w:proofErr w:type="spellEnd"/>
            <w:r w:rsidRPr="009155D4">
              <w:rPr>
                <w:sz w:val="26"/>
                <w:szCs w:val="26"/>
              </w:rPr>
              <w:t xml:space="preserve"> деятельности.</w:t>
            </w:r>
          </w:p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Задачи: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1. Обеспечение доступности для населения Коршуновского сельсовета услугами по организации досуга.</w:t>
            </w:r>
          </w:p>
          <w:p w:rsidR="009155D4" w:rsidRDefault="009155D4" w:rsidP="009155D4">
            <w:pPr>
              <w:pStyle w:val="aa"/>
              <w:ind w:left="0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2. Повышение качества услуг </w:t>
            </w:r>
            <w:proofErr w:type="spellStart"/>
            <w:r w:rsidRPr="009155D4">
              <w:rPr>
                <w:sz w:val="26"/>
                <w:szCs w:val="26"/>
              </w:rPr>
              <w:t>культурно-досуговых</w:t>
            </w:r>
            <w:proofErr w:type="spellEnd"/>
            <w:r w:rsidRPr="009155D4">
              <w:rPr>
                <w:sz w:val="26"/>
                <w:szCs w:val="26"/>
              </w:rPr>
              <w:t xml:space="preserve"> учреждений путем модернизации материально-технической базы.</w:t>
            </w:r>
          </w:p>
          <w:p w:rsidR="00EF7885" w:rsidRDefault="00EF7885" w:rsidP="009155D4">
            <w:pPr>
              <w:pStyle w:val="aa"/>
              <w:ind w:left="0"/>
              <w:rPr>
                <w:sz w:val="26"/>
                <w:szCs w:val="26"/>
              </w:rPr>
            </w:pPr>
          </w:p>
          <w:p w:rsidR="00EF7885" w:rsidRPr="009155D4" w:rsidRDefault="00EF7885" w:rsidP="009155D4">
            <w:pPr>
              <w:pStyle w:val="aa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155D4" w:rsidRPr="009155D4" w:rsidRDefault="009155D4" w:rsidP="009155D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2254"/>
        </w:trPr>
        <w:tc>
          <w:tcPr>
            <w:tcW w:w="670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lastRenderedPageBreak/>
              <w:t>1.1.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 МАУК «РДК»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170,0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3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30,0</w:t>
            </w:r>
          </w:p>
        </w:tc>
      </w:tr>
      <w:tr w:rsidR="009155D4" w:rsidRPr="009155D4" w:rsidTr="00EF7885">
        <w:tc>
          <w:tcPr>
            <w:tcW w:w="670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ind w:left="-108"/>
              <w:rPr>
                <w:bCs/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Организация и проведение мероприятий по исполнению муниципальной подпрограммы</w:t>
            </w:r>
            <w:proofErr w:type="gramStart"/>
            <w:r w:rsidRPr="009155D4">
              <w:rPr>
                <w:sz w:val="26"/>
                <w:szCs w:val="26"/>
              </w:rPr>
              <w:t xml:space="preserve"> .</w:t>
            </w:r>
            <w:proofErr w:type="gramEnd"/>
          </w:p>
          <w:p w:rsidR="009155D4" w:rsidRPr="009155D4" w:rsidRDefault="009155D4" w:rsidP="009155D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 МАУК «РДК»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3"/>
          </w:tcPr>
          <w:p w:rsidR="009155D4" w:rsidRPr="009155D4" w:rsidRDefault="009155D4" w:rsidP="009155D4">
            <w:pPr>
              <w:pStyle w:val="aa"/>
              <w:ind w:left="0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a"/>
              <w:ind w:left="0"/>
              <w:jc w:val="center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20,0</w:t>
            </w:r>
          </w:p>
        </w:tc>
      </w:tr>
      <w:tr w:rsidR="009155D4" w:rsidRPr="009155D4" w:rsidTr="00EF7885">
        <w:tc>
          <w:tcPr>
            <w:tcW w:w="670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Строительство, капитальный ремонт и  реконструкция зданий учреждений культуры.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МАУК «РДК» 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450,0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3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af0"/>
              <w:widowControl w:val="0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150,0</w:t>
            </w:r>
          </w:p>
        </w:tc>
      </w:tr>
      <w:tr w:rsidR="009155D4" w:rsidRPr="009155D4" w:rsidTr="00EF7885">
        <w:trPr>
          <w:trHeight w:val="2586"/>
        </w:trPr>
        <w:tc>
          <w:tcPr>
            <w:tcW w:w="6912" w:type="dxa"/>
            <w:gridSpan w:val="9"/>
            <w:tcBorders>
              <w:right w:val="nil"/>
            </w:tcBorders>
          </w:tcPr>
          <w:p w:rsidR="009155D4" w:rsidRPr="009155D4" w:rsidRDefault="009155D4" w:rsidP="009155D4">
            <w:pPr>
              <w:ind w:left="142"/>
              <w:jc w:val="both"/>
              <w:rPr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 xml:space="preserve">Цель: </w:t>
            </w:r>
            <w:r w:rsidRPr="009155D4">
              <w:rPr>
                <w:sz w:val="26"/>
                <w:szCs w:val="26"/>
              </w:rPr>
              <w:t>Приведение технического состояния объектов культурного назначения в соответствии с нормативными требованиями безопасности, санитарными и противопожарными нормами.</w:t>
            </w:r>
          </w:p>
          <w:p w:rsidR="009155D4" w:rsidRPr="009155D4" w:rsidRDefault="009155D4" w:rsidP="009155D4">
            <w:pPr>
              <w:ind w:left="142"/>
              <w:jc w:val="both"/>
              <w:rPr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 xml:space="preserve">Задача: </w:t>
            </w:r>
            <w:r w:rsidRPr="009155D4">
              <w:rPr>
                <w:sz w:val="26"/>
                <w:szCs w:val="26"/>
              </w:rPr>
              <w:t>Реконструкция и проведение капитального и текущего ремонта объектов культуры в Коршуновском сельсовете.</w:t>
            </w:r>
          </w:p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155D4" w:rsidRPr="009155D4" w:rsidRDefault="009155D4" w:rsidP="009155D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670" w:type="dxa"/>
          </w:tcPr>
          <w:p w:rsidR="009155D4" w:rsidRPr="009155D4" w:rsidRDefault="009155D4" w:rsidP="009155D4">
            <w:pPr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Ремонт объектов культурного назначения в Коршуновском сельсовете</w:t>
            </w:r>
          </w:p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ind w:left="142" w:right="-108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МАУК «РДК»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ind w:left="142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ind w:left="142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ind w:left="142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100,0</w:t>
            </w:r>
          </w:p>
        </w:tc>
      </w:tr>
      <w:tr w:rsidR="009155D4" w:rsidRPr="009155D4" w:rsidTr="00EF7885">
        <w:tc>
          <w:tcPr>
            <w:tcW w:w="670" w:type="dxa"/>
          </w:tcPr>
          <w:p w:rsidR="009155D4" w:rsidRPr="009155D4" w:rsidRDefault="009155D4" w:rsidP="009155D4">
            <w:pPr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706" w:type="dxa"/>
          </w:tcPr>
          <w:p w:rsidR="009155D4" w:rsidRPr="009155D4" w:rsidRDefault="009155D4" w:rsidP="009155D4">
            <w:pPr>
              <w:ind w:left="-108"/>
              <w:rPr>
                <w:bCs/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9155D4">
              <w:rPr>
                <w:sz w:val="26"/>
                <w:szCs w:val="26"/>
              </w:rPr>
              <w:lastRenderedPageBreak/>
              <w:t xml:space="preserve">по исполнению муниципальной подпрограммы </w:t>
            </w:r>
          </w:p>
          <w:p w:rsidR="009155D4" w:rsidRPr="009155D4" w:rsidRDefault="009155D4" w:rsidP="009155D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ind w:left="142" w:right="-108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lastRenderedPageBreak/>
              <w:t xml:space="preserve">МАУК «РДК» </w:t>
            </w:r>
          </w:p>
        </w:tc>
        <w:tc>
          <w:tcPr>
            <w:tcW w:w="1276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567" w:type="dxa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2"/>
          </w:tcPr>
          <w:p w:rsidR="009155D4" w:rsidRPr="009155D4" w:rsidRDefault="009155D4" w:rsidP="009155D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9155D4">
              <w:rPr>
                <w:b/>
                <w:sz w:val="26"/>
                <w:szCs w:val="26"/>
              </w:rPr>
              <w:t>50,0</w:t>
            </w:r>
          </w:p>
        </w:tc>
      </w:tr>
    </w:tbl>
    <w:p w:rsidR="009155D4" w:rsidRPr="009155D4" w:rsidRDefault="009155D4" w:rsidP="009155D4">
      <w:pPr>
        <w:pStyle w:val="aa"/>
        <w:ind w:left="0"/>
        <w:jc w:val="center"/>
        <w:rPr>
          <w:b/>
          <w:sz w:val="26"/>
          <w:szCs w:val="26"/>
        </w:rPr>
      </w:pPr>
    </w:p>
    <w:p w:rsidR="009155D4" w:rsidRPr="009155D4" w:rsidRDefault="009155D4" w:rsidP="009155D4">
      <w:pPr>
        <w:pStyle w:val="aa"/>
        <w:ind w:left="0"/>
        <w:jc w:val="center"/>
        <w:rPr>
          <w:b/>
          <w:sz w:val="26"/>
          <w:szCs w:val="26"/>
        </w:rPr>
      </w:pPr>
      <w:r w:rsidRPr="009155D4">
        <w:rPr>
          <w:b/>
          <w:sz w:val="26"/>
          <w:szCs w:val="26"/>
        </w:rPr>
        <w:t>4.Перечень целевых индикаторов и показателей муниципальной программы с распределением плановых значений по годам реализации.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Система подпрограмм муниципальной программы сформирована таким образом, чтобы обеспечить решение задач государственной программы, и состоит из 2 подпрограмм.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1. </w:t>
      </w:r>
      <w:hyperlink w:anchor="sub_12200" w:history="1">
        <w:r w:rsidRPr="009155D4">
          <w:rPr>
            <w:rStyle w:val="ab"/>
            <w:rFonts w:ascii="Times New Roman" w:hAnsi="Times New Roman"/>
            <w:b/>
            <w:sz w:val="26"/>
            <w:szCs w:val="26"/>
          </w:rPr>
          <w:t>Подпрограмма</w:t>
        </w:r>
      </w:hyperlink>
      <w:r w:rsidRPr="009155D4">
        <w:rPr>
          <w:rFonts w:ascii="Times New Roman" w:hAnsi="Times New Roman" w:cs="Times New Roman"/>
          <w:sz w:val="26"/>
          <w:szCs w:val="26"/>
        </w:rPr>
        <w:t xml:space="preserve"> "Народное творчество 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деятельность".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08876"/>
      <w:r w:rsidRPr="009155D4">
        <w:rPr>
          <w:rFonts w:ascii="Times New Roman" w:hAnsi="Times New Roman" w:cs="Times New Roman"/>
          <w:sz w:val="26"/>
          <w:szCs w:val="26"/>
        </w:rPr>
        <w:t xml:space="preserve">         Подпрограмма направлена на решение задачи стимулирования народного творчества 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Задачами подпрограммы являются обеспечение доступности для населения Коршуновского сельсовета услугами по организации досуга, повышение качества услуг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учреждения путем модернизации материально-технической базы. 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В рамках подпрограммы осуществляется выполнение работ по организации деятельности клубных формирований, проведению культурно-массовых мероприятий, обеспечение кинообслуживания населения, а также мероприятия по модернизации и развитию материально-технической базы муниципального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учреждения (оснащение оборудованием, проведение капитальных ремонтов, реконструкция здания учреждения культуры).</w:t>
      </w:r>
    </w:p>
    <w:bookmarkEnd w:id="0"/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Реализация комплекса мероприятий подпрограммы обеспечит увеличение числа участников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 на 3,5% к уровню предыдущего года.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2.</w:t>
      </w:r>
      <w:bookmarkStart w:id="1" w:name="sub_1208873"/>
      <w:r w:rsidRPr="009155D4">
        <w:rPr>
          <w:rFonts w:ascii="Times New Roman" w:hAnsi="Times New Roman" w:cs="Times New Roman"/>
          <w:sz w:val="26"/>
          <w:szCs w:val="26"/>
        </w:rPr>
        <w:fldChar w:fldCharType="begin"/>
      </w:r>
      <w:r w:rsidRPr="009155D4">
        <w:rPr>
          <w:rFonts w:ascii="Times New Roman" w:hAnsi="Times New Roman" w:cs="Times New Roman"/>
          <w:sz w:val="26"/>
          <w:szCs w:val="26"/>
        </w:rPr>
        <w:instrText>HYPERLINK \l "sub_12800"</w:instrText>
      </w:r>
      <w:r w:rsidRPr="009155D4">
        <w:rPr>
          <w:rFonts w:ascii="Times New Roman" w:hAnsi="Times New Roman" w:cs="Times New Roman"/>
          <w:sz w:val="26"/>
          <w:szCs w:val="26"/>
        </w:rPr>
        <w:fldChar w:fldCharType="separate"/>
      </w:r>
      <w:r w:rsidRPr="009155D4">
        <w:rPr>
          <w:rStyle w:val="ab"/>
          <w:rFonts w:ascii="Times New Roman" w:hAnsi="Times New Roman"/>
          <w:b/>
          <w:sz w:val="26"/>
          <w:szCs w:val="26"/>
        </w:rPr>
        <w:t>Подпрограмма</w:t>
      </w:r>
      <w:r w:rsidRPr="009155D4">
        <w:rPr>
          <w:rFonts w:ascii="Times New Roman" w:hAnsi="Times New Roman" w:cs="Times New Roman"/>
          <w:sz w:val="26"/>
          <w:szCs w:val="26"/>
        </w:rPr>
        <w:fldChar w:fldCharType="end"/>
      </w:r>
      <w:r w:rsidRPr="009155D4">
        <w:rPr>
          <w:rFonts w:ascii="Times New Roman" w:hAnsi="Times New Roman" w:cs="Times New Roman"/>
          <w:sz w:val="26"/>
          <w:szCs w:val="26"/>
        </w:rPr>
        <w:t xml:space="preserve"> "</w:t>
      </w:r>
      <w:r w:rsidRPr="00915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55D4">
        <w:rPr>
          <w:rFonts w:ascii="Times New Roman" w:hAnsi="Times New Roman" w:cs="Times New Roman"/>
          <w:sz w:val="26"/>
          <w:szCs w:val="26"/>
        </w:rPr>
        <w:t>Строительство, капитальный ремонт и  реконструкция зданий учреждений культуры»</w:t>
      </w:r>
      <w:bookmarkEnd w:id="1"/>
      <w:r w:rsidRPr="009155D4">
        <w:rPr>
          <w:rFonts w:ascii="Times New Roman" w:hAnsi="Times New Roman" w:cs="Times New Roman"/>
          <w:sz w:val="26"/>
          <w:szCs w:val="26"/>
        </w:rPr>
        <w:t>.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Мероприятия данного раздела направлены на сохранение материального историко-культурного наследия. Основными направлениями раздела являются: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на сохранение материального историко-культурного наследия, строительство, реконструкцию и техническое переоснащение здания учреждения культуры;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- выполнение строительно-монтажных работ и  техническое переоснащение  учреждения культуры.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Сроки реализации подпрограмм совпадают со сроками реализации программы в целом.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Система основных мероприятий и плановых показателей реализации государственной программы приведена в муниципальной программе.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lastRenderedPageBreak/>
        <w:t>5.Ожидаемые результаты реализации муниципальной программы.</w:t>
      </w:r>
    </w:p>
    <w:p w:rsidR="009155D4" w:rsidRPr="009155D4" w:rsidRDefault="009155D4" w:rsidP="009155D4">
      <w:pPr>
        <w:pStyle w:val="aa"/>
        <w:ind w:left="0"/>
        <w:jc w:val="both"/>
        <w:rPr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Показатели конечных результатов основного мероприятия 1 "Расходы на обеспечение деятельности (оказание услуг) муниципальных учреждений":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-число проведенных консультаций для муниципальных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учреждений, 150 единиц;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мероприятий, всего 140 единиц;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киноустановок,  1 единица;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зрителей киносеансов, 2000 человек.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Реализация основного мероприятия обеспечит достижение следующих значений показателей: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-число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 увеличится с 8 в 2014 году до 140 к 2020 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киноустановок увеличится с 0 в 2014году до 1 к 2020 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зрителей киносеансов увеличится с 0 в 2014 году до 2000 к 2020 году.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Источником определения результатов реализации мероприятия являются статистические отчеты </w:t>
      </w:r>
      <w:hyperlink r:id="rId5" w:history="1">
        <w:r w:rsidRPr="009155D4">
          <w:rPr>
            <w:rStyle w:val="ab"/>
            <w:rFonts w:ascii="Times New Roman" w:hAnsi="Times New Roman"/>
            <w:sz w:val="26"/>
            <w:szCs w:val="26"/>
          </w:rPr>
          <w:t>форма 7-НК</w:t>
        </w:r>
      </w:hyperlink>
      <w:r w:rsidRPr="009155D4">
        <w:rPr>
          <w:rFonts w:ascii="Times New Roman" w:hAnsi="Times New Roman" w:cs="Times New Roman"/>
          <w:sz w:val="26"/>
          <w:szCs w:val="26"/>
        </w:rPr>
        <w:t xml:space="preserve"> "Сведения об учреждении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типа", внутренняя статистика учреждения и отчеты учреждения.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Показателем результатов основного мероприятия 2 "Обеспечение мер социальной поддержки работников государственных учреждений" является число единовременных выплат, единиц. Источником для определения результатов реализации мероприятия являются отчеты учреждений об исполнении переданных публичных обязательств.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Показателями основного мероприятия 3 "Капитальные вложения в объекты муниципальной собственности" являются: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клубных формирований, 6 единиц;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участников клубных формирований, 30 человек;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Реализация основного мероприятия обеспечит достижение следующих значений показателей: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клубных формирований увеличится с 0 в 2014 году до 6 в 2020 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-число участников клубных формирований увеличится с 0 в 2014 году до 30 в 2020 году;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Источником определения результатов реализации мероприятия являются статистические отчеты </w:t>
      </w:r>
      <w:hyperlink r:id="rId6" w:history="1">
        <w:r w:rsidRPr="009155D4">
          <w:rPr>
            <w:rStyle w:val="ab"/>
            <w:rFonts w:ascii="Times New Roman" w:hAnsi="Times New Roman"/>
            <w:sz w:val="26"/>
            <w:szCs w:val="26"/>
          </w:rPr>
          <w:t>форма 7-НК</w:t>
        </w:r>
      </w:hyperlink>
      <w:r w:rsidRPr="009155D4">
        <w:rPr>
          <w:rFonts w:ascii="Times New Roman" w:hAnsi="Times New Roman" w:cs="Times New Roman"/>
          <w:sz w:val="26"/>
          <w:szCs w:val="26"/>
        </w:rPr>
        <w:t xml:space="preserve"> "Сведения об учреждении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типа", внутренняя статистика учреждения и отчеты учреждения</w:t>
      </w:r>
    </w:p>
    <w:p w:rsidR="009155D4" w:rsidRPr="009155D4" w:rsidRDefault="009155D4" w:rsidP="009155D4">
      <w:pPr>
        <w:pStyle w:val="aa"/>
        <w:ind w:left="0"/>
        <w:rPr>
          <w:b/>
          <w:sz w:val="26"/>
          <w:szCs w:val="26"/>
        </w:rPr>
      </w:pP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9155D4">
        <w:rPr>
          <w:rFonts w:ascii="Times New Roman" w:hAnsi="Times New Roman" w:cs="Times New Roman"/>
          <w:b/>
          <w:sz w:val="26"/>
          <w:szCs w:val="26"/>
        </w:rPr>
        <w:t>. Содержание подпрограмм</w:t>
      </w:r>
    </w:p>
    <w:p w:rsidR="009155D4" w:rsidRPr="009155D4" w:rsidRDefault="009155D4" w:rsidP="009155D4">
      <w:pPr>
        <w:tabs>
          <w:tab w:val="left" w:pos="935"/>
        </w:tabs>
        <w:spacing w:after="0"/>
        <w:ind w:left="74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a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9155D4">
        <w:rPr>
          <w:b/>
          <w:sz w:val="26"/>
          <w:szCs w:val="26"/>
        </w:rPr>
        <w:t>Подпрограмма  «Народное творчество</w:t>
      </w:r>
    </w:p>
    <w:p w:rsidR="009155D4" w:rsidRPr="009155D4" w:rsidRDefault="009155D4" w:rsidP="009155D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9155D4">
        <w:rPr>
          <w:rFonts w:ascii="Times New Roman" w:hAnsi="Times New Roman" w:cs="Times New Roman"/>
          <w:b/>
          <w:sz w:val="26"/>
          <w:szCs w:val="26"/>
        </w:rPr>
        <w:t>культурно-досуговая</w:t>
      </w:r>
      <w:proofErr w:type="spellEnd"/>
      <w:r w:rsidRPr="009155D4">
        <w:rPr>
          <w:rFonts w:ascii="Times New Roman" w:hAnsi="Times New Roman" w:cs="Times New Roman"/>
          <w:b/>
          <w:sz w:val="26"/>
          <w:szCs w:val="26"/>
        </w:rPr>
        <w:t xml:space="preserve"> деятельность».</w:t>
      </w:r>
    </w:p>
    <w:p w:rsidR="009155D4" w:rsidRPr="009155D4" w:rsidRDefault="009155D4" w:rsidP="009155D4">
      <w:pPr>
        <w:pStyle w:val="1"/>
        <w:spacing w:before="0" w:after="0"/>
        <w:ind w:left="359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1.1. Паспорт подпрограммы.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4111"/>
        <w:gridCol w:w="5386"/>
      </w:tblGrid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творчество и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культурно-досуговая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Координатор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Администрация Коршуновского сельсовета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208880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МАУК «РДК» 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народного творчества и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1. Обеспечение доступности для населения Коршуновского сельсовета услугами по организации досуга.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2. Повышение качества услуг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путем модернизации материально-технической базы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Этапы (при наличии) и сроки реализации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2015 - 2020, этапы реализации подпрограммы не выделяются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208881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Объем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Объем ассигнований местного бюджета на реализацию подпрограммы составляет      540,0 тыс. рублей, в том числе по годам: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 год -   240,0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2016 год –   100,0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2017 год -  50,0 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2018 год - 50,0 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2019 год -  50,0  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2020 год -  50,0   тыс. рублей.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из областного бюджета составляет    тыс. рублей, в том числе по годам: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 год -  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2016 год -  тыс. рублей;</w:t>
            </w:r>
          </w:p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2017 год -  тыс. рублей</w:t>
            </w:r>
          </w:p>
        </w:tc>
      </w:tr>
      <w:tr w:rsidR="009155D4" w:rsidRPr="009155D4" w:rsidTr="00EF788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5D4" w:rsidRPr="009155D4" w:rsidRDefault="009155D4" w:rsidP="009155D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числа участников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ежегодно на 3,5% по сравнению с предыдущим годом</w:t>
            </w:r>
          </w:p>
        </w:tc>
      </w:tr>
    </w:tbl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1"/>
        <w:spacing w:before="0" w:after="0"/>
        <w:ind w:left="284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1.2. Характеристика сферы реализации подпрограммы.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left="-851" w:right="-427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      В настоящий момент в Михайловском районе создана система культурно-      </w:t>
      </w:r>
    </w:p>
    <w:p w:rsidR="009155D4" w:rsidRPr="009155D4" w:rsidRDefault="009155D4" w:rsidP="009155D4">
      <w:pPr>
        <w:spacing w:after="0"/>
        <w:ind w:left="-142" w:right="-427" w:hanging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учреждений, в 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входят МАУК «РДК» и 19 филиалов, в том числе Коршуновский филиал.</w:t>
      </w:r>
    </w:p>
    <w:p w:rsidR="009155D4" w:rsidRPr="009155D4" w:rsidRDefault="009155D4" w:rsidP="009155D4">
      <w:pPr>
        <w:spacing w:after="0"/>
        <w:ind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lastRenderedPageBreak/>
        <w:t xml:space="preserve">На базе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учреждения действует 1 клубное формирование с общей численностью участников более 10 человек. В культурно-массовых мероприятиях ежегодно принимают участие более 1 тыс. человек. Самодеятельный коллектив  проводит выступления перед жителями сел Коршуновского сельсовета.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Вместе с тем основными тенденциями в сфере реализации подпрограммы является: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- сокращение числа участников клубного формирования и посещаемости мероприятий.  Число участников культурно-массовых мероприятий значительно сократилось  за период с 2008 по 2013 год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В значительной степени данное сокращение показателей объясняется сокращением численности населения сельсовета в целом;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 недостаточное качество услуг, оказываемых учреждением культуры, обусловленное как низкими нормативами финансирования учреждения из муниципального бюджета, так и отсутствием высококвалифицированных специалистов в сельской местности;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- ухудшение материально-технической базы учреждения культуры, вызванное недофинансированием данной сферы из бюджетов всех уровней.</w:t>
      </w:r>
      <w:bookmarkStart w:id="4" w:name="sub_1208882"/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Основными направлениями деятельности  в обеспечении досуга населения должны стать расширение деятельности учреждения по привлечению участников в существующие клубные формирования и увеличение числа участников культурно-массовых мероприятий; повышение качества услуг, предоставляемых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культурно-досуговыми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учреждениями, в том числе путем модернизации их материально-технической базы, капитального ремонта здания  филиала МАУК «РДК».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Подпрограмма «Народное творчество 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культурно-досуговая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деятельность» предусматривает дальнейший рост влияния культуры на социально-экономическое развитие сельсовета, усиление ее роли в жизни населения сельсовета. 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Подпрограмма «Народное творчество 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культурно-досуговая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деятельность»  охватывает главные направления отрасли, нацелена на достижение социально-значимых результатов и эффективности использования бюджетных средств.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Условием досрочного прекращения выполнения подпрограммы может стать изменение социальной и экономической ситуации в стране, выявление новых приоритетов при решении задач социально-экономического развития сельсовета, неэффективное управление подпрограммой, при котором невозможно достичь поставленных целей.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5" w:name="sub_12223"/>
      <w:bookmarkEnd w:id="4"/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>1.3. Цели, задачи подпрограммы</w:t>
      </w:r>
    </w:p>
    <w:bookmarkEnd w:id="5"/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Целью подпрограммы является стимулирование народного творчества 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Задачами подпрограммы являются: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1) обеспечение доступности для населения Коршуновского сельсовета услуг по организации досуга;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lastRenderedPageBreak/>
        <w:t xml:space="preserve">         2) повышение качества услуг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учреждений путем модернизации материально-технической базы.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Сроки реализации подпрограммы - 2015 - 2020 гг. Этапы реализации подпрограммы не выделяются.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6" w:name="sub_1208906"/>
    </w:p>
    <w:bookmarkEnd w:id="6"/>
    <w:p w:rsidR="009155D4" w:rsidRPr="009155D4" w:rsidRDefault="009155D4" w:rsidP="009155D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i/>
          <w:iCs/>
          <w:color w:val="353842"/>
          <w:sz w:val="26"/>
          <w:szCs w:val="26"/>
          <w:shd w:val="clear" w:color="auto" w:fill="F0F0F0"/>
        </w:rPr>
      </w:pPr>
      <w:r w:rsidRPr="009155D4">
        <w:rPr>
          <w:rFonts w:ascii="Times New Roman" w:hAnsi="Times New Roman" w:cs="Times New Roman"/>
          <w:b w:val="0"/>
          <w:bCs w:val="0"/>
          <w:i/>
          <w:iCs/>
          <w:color w:val="353842"/>
          <w:sz w:val="26"/>
          <w:szCs w:val="26"/>
          <w:shd w:val="clear" w:color="auto" w:fill="F0F0F0"/>
        </w:rPr>
        <w:t xml:space="preserve">                                </w:t>
      </w:r>
      <w:r w:rsidRPr="009155D4">
        <w:rPr>
          <w:rFonts w:ascii="Times New Roman" w:hAnsi="Times New Roman" w:cs="Times New Roman"/>
          <w:sz w:val="26"/>
          <w:szCs w:val="26"/>
        </w:rPr>
        <w:t>1.4. Объёмы и источники финансирования.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208924"/>
      <w:r w:rsidRPr="009155D4">
        <w:rPr>
          <w:rFonts w:ascii="Times New Roman" w:hAnsi="Times New Roman" w:cs="Times New Roman"/>
          <w:sz w:val="26"/>
          <w:szCs w:val="26"/>
        </w:rPr>
        <w:t>Финансирование мероприятий осуществляется из местного  бюджета в виде субсидий на выполнение муниципальных заданий, направленных на организацию и проведение мероприятий по реализации муниципальной программы.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подпрограммы за счет средств местного бюджета в 2015 - 2020 годах составит 540,0 тыс. рублей, в том числе по годам:</w:t>
      </w:r>
    </w:p>
    <w:bookmarkEnd w:id="7"/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2015 год – 240,0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2016 год – 100,0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2017 год – 50,0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2018 год – 50,0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2019 год – 50,0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2020 год – 50,0 тыс. рублей.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Главным распорядителем средств местного бюджета, выделяемых на реализацию подпрограммы, является администрация Коршуновского сельсовета.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осуществляется за счет средств местного бюджета.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Финансирование подпрограммы из местного бюджета осуществляется через заказчика программы,  обеспечивающего целевое использование средств.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Общий объём финансирования подпрограммы на 2015-2020 годы составит   540,0 тыс. рублей. Средства на реализацию подпрограммы ежегодно предусматриваются в местном бюджете на очередной финансовый год.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9155D4" w:rsidRPr="009155D4" w:rsidRDefault="009155D4" w:rsidP="009155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Таблица 1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5D4">
        <w:rPr>
          <w:rFonts w:ascii="Times New Roman" w:hAnsi="Times New Roman" w:cs="Times New Roman"/>
          <w:b/>
          <w:bCs/>
          <w:sz w:val="26"/>
          <w:szCs w:val="26"/>
        </w:rPr>
        <w:t>Структура финансирования подпрограммы.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5D4" w:rsidRPr="009155D4" w:rsidRDefault="009155D4" w:rsidP="009155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8"/>
        <w:gridCol w:w="1142"/>
        <w:gridCol w:w="1134"/>
        <w:gridCol w:w="992"/>
        <w:gridCol w:w="1134"/>
        <w:gridCol w:w="1134"/>
        <w:gridCol w:w="1134"/>
        <w:gridCol w:w="851"/>
      </w:tblGrid>
      <w:tr w:rsidR="009155D4" w:rsidRPr="009155D4" w:rsidTr="00EF7885">
        <w:trPr>
          <w:trHeight w:val="654"/>
        </w:trPr>
        <w:tc>
          <w:tcPr>
            <w:tcW w:w="2828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14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99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155D4" w:rsidRPr="009155D4" w:rsidTr="00EF7885">
        <w:trPr>
          <w:trHeight w:val="479"/>
        </w:trPr>
        <w:tc>
          <w:tcPr>
            <w:tcW w:w="2828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557"/>
        </w:trPr>
        <w:tc>
          <w:tcPr>
            <w:tcW w:w="2828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14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573"/>
        </w:trPr>
        <w:tc>
          <w:tcPr>
            <w:tcW w:w="2828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4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99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9155D4" w:rsidRPr="009155D4" w:rsidTr="00EF7885">
        <w:trPr>
          <w:trHeight w:val="535"/>
        </w:trPr>
        <w:tc>
          <w:tcPr>
            <w:tcW w:w="2828" w:type="dxa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4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992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9155D4" w:rsidRPr="009155D4" w:rsidRDefault="009155D4" w:rsidP="009155D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9155D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подпрограммных мероприятий</w:t>
      </w:r>
    </w:p>
    <w:p w:rsidR="009155D4" w:rsidRPr="009155D4" w:rsidRDefault="009155D4" w:rsidP="009155D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Таблица 2</w:t>
      </w:r>
    </w:p>
    <w:p w:rsidR="009155D4" w:rsidRPr="009155D4" w:rsidRDefault="009155D4" w:rsidP="009155D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553"/>
        <w:gridCol w:w="142"/>
        <w:gridCol w:w="1134"/>
        <w:gridCol w:w="283"/>
        <w:gridCol w:w="1001"/>
        <w:gridCol w:w="850"/>
        <w:gridCol w:w="701"/>
        <w:gridCol w:w="850"/>
        <w:gridCol w:w="709"/>
        <w:gridCol w:w="850"/>
        <w:gridCol w:w="709"/>
        <w:gridCol w:w="709"/>
      </w:tblGrid>
      <w:tr w:rsidR="009155D4" w:rsidRPr="009155D4" w:rsidTr="00EF7885">
        <w:trPr>
          <w:cantSplit/>
        </w:trPr>
        <w:tc>
          <w:tcPr>
            <w:tcW w:w="574" w:type="dxa"/>
            <w:vMerge w:val="restart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gridSpan w:val="3"/>
            <w:vMerge w:val="restart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(участник)</w:t>
            </w:r>
          </w:p>
        </w:tc>
        <w:tc>
          <w:tcPr>
            <w:tcW w:w="6379" w:type="dxa"/>
            <w:gridSpan w:val="8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</w:tr>
      <w:tr w:rsidR="009155D4" w:rsidRPr="009155D4" w:rsidTr="00EF7885">
        <w:trPr>
          <w:cantSplit/>
        </w:trPr>
        <w:tc>
          <w:tcPr>
            <w:tcW w:w="574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vMerge w:val="restart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4528" w:type="dxa"/>
            <w:gridSpan w:val="6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9155D4" w:rsidRPr="009155D4" w:rsidTr="00EF7885">
        <w:trPr>
          <w:cantSplit/>
        </w:trPr>
        <w:tc>
          <w:tcPr>
            <w:tcW w:w="574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  <w:p w:rsidR="009155D4" w:rsidRPr="009155D4" w:rsidRDefault="009155D4" w:rsidP="009155D4">
            <w:pPr>
              <w:pStyle w:val="ConsPlusCell"/>
              <w:rPr>
                <w:sz w:val="26"/>
                <w:szCs w:val="26"/>
              </w:rPr>
            </w:pPr>
            <w:r w:rsidRPr="009155D4">
              <w:rPr>
                <w:sz w:val="26"/>
                <w:szCs w:val="26"/>
              </w:rPr>
              <w:t>20</w:t>
            </w:r>
          </w:p>
        </w:tc>
      </w:tr>
      <w:tr w:rsidR="009155D4" w:rsidRPr="009155D4" w:rsidTr="00EF7885">
        <w:tc>
          <w:tcPr>
            <w:tcW w:w="57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491" w:type="dxa"/>
            <w:gridSpan w:val="1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i/>
                <w:sz w:val="26"/>
                <w:szCs w:val="26"/>
              </w:rPr>
              <w:t>Цель 1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Стимулирование народного творчества и </w:t>
            </w:r>
            <w:proofErr w:type="spell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</w:tr>
      <w:tr w:rsidR="009155D4" w:rsidRPr="009155D4" w:rsidTr="00EF7885">
        <w:tc>
          <w:tcPr>
            <w:tcW w:w="57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491" w:type="dxa"/>
            <w:gridSpan w:val="1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i/>
                <w:sz w:val="26"/>
                <w:szCs w:val="26"/>
              </w:rPr>
              <w:t>Задача 1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доступности для населения Коршуновского сельсовета услуг по организации досуга</w:t>
            </w:r>
          </w:p>
        </w:tc>
      </w:tr>
      <w:tr w:rsidR="009155D4" w:rsidRPr="009155D4" w:rsidTr="00EF7885">
        <w:trPr>
          <w:cantSplit/>
          <w:trHeight w:val="515"/>
        </w:trPr>
        <w:tc>
          <w:tcPr>
            <w:tcW w:w="57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95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МАУК «РДК» </w:t>
            </w:r>
          </w:p>
        </w:tc>
        <w:tc>
          <w:tcPr>
            <w:tcW w:w="1284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701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9155D4" w:rsidRPr="009155D4" w:rsidTr="00EF7885">
        <w:tc>
          <w:tcPr>
            <w:tcW w:w="57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95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исполнению муниципальной подпрограммы</w:t>
            </w: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МАУК «РДК»</w:t>
            </w:r>
          </w:p>
        </w:tc>
        <w:tc>
          <w:tcPr>
            <w:tcW w:w="1284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1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9155D4" w:rsidRPr="009155D4" w:rsidTr="00EF7885">
        <w:tc>
          <w:tcPr>
            <w:tcW w:w="57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701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9155D4" w:rsidRPr="009155D4" w:rsidRDefault="009155D4" w:rsidP="009155D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1.5. Методы реализации подпрограммы и ожидаемые результаты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В рамках данной подпрограммы будут реализованы следующие основные мероприятия: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1. Расходы на обеспечение деятельности (оказание услуг) муниципальных учреждений.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Реализация данного мероприятия обеспечивает достижение задач подпрограммы по обеспечению доступа населения к услугам по организации досуга, а также задачи по повышению качества услуг в части улучшения их материально-технической базы путем приобретения технологического оборудования, проведения текущих ремонтов учреждения культуры.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lastRenderedPageBreak/>
        <w:t xml:space="preserve">         Основное мероприятие направлено на обеспечение выполнения работ по организации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кино-видеообслуживания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>, работ по организации деятельности клубных формирований, работ по организации и проведению культурно-массовых мероприятий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2.Организация  и проведение мероприятий по исполнению муниципальной программы, ч</w:t>
      </w:r>
      <w:r w:rsidRPr="009155D4">
        <w:rPr>
          <w:rFonts w:ascii="Times New Roman" w:hAnsi="Times New Roman" w:cs="Times New Roman"/>
          <w:bCs/>
          <w:sz w:val="26"/>
          <w:szCs w:val="26"/>
        </w:rPr>
        <w:t>то включает в себя: проведение сельских, государственных праздников,  фестивалей и конкурсов, участие в районных, областных мероприятиях: фестивали, конкурсы.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Показатели конечных результатов основного мероприятия 1 "Расходы на обеспечение деятельности (оказание услуг) муниципальных учреждений":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мероприятий, всего 140 единиц;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-число киноустановок,  1 единиц;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-число зрителей киносеансов, 2000 человек.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Реализация основного мероприятия обеспечит достижение следующих значений показателей: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 увеличится с 8 в 2014 году до 140 к 2020 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-число киноустановок увеличится с 0 в 2014году до 1 к 2020 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-число зрителей киносеансов увеличится с 0 в 2014 году до 2000 к 2020 году.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Показателем конечных результатов подпрограммы является увеличение числа участников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 по сравнению с предыдущим годом, в процентах. За период реализации подпрограммы увеличение числа участников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мероприятий составит ежегодно 3,5%.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 xml:space="preserve">1.6.Система </w:t>
      </w:r>
      <w:proofErr w:type="gramStart"/>
      <w:r w:rsidRPr="009155D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155D4">
        <w:rPr>
          <w:rFonts w:ascii="Times New Roman" w:hAnsi="Times New Roman" w:cs="Times New Roman"/>
          <w:b/>
          <w:sz w:val="26"/>
          <w:szCs w:val="26"/>
        </w:rPr>
        <w:t xml:space="preserve"> реализацией подпрограммы.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Общее руководство и контроль за ходом реализации подпрограммы осуществляет координатор подпрограммы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Администрация Коршуновского сельсовета, который: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формирует и утверждает организационно-финансовый план реализации подпрограммы;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при необходимости организует и проводит конкурсы (торги) по отбору исполнителей мероприятий подпрограммы;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анализирует представляемую исполнителями информацию о выполнении подпрограммных  мероприятий;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</w:t>
      </w:r>
      <w:r w:rsidRPr="009155D4">
        <w:rPr>
          <w:rFonts w:ascii="Times New Roman" w:hAnsi="Times New Roman" w:cs="Times New Roman"/>
          <w:sz w:val="26"/>
          <w:szCs w:val="26"/>
        </w:rPr>
        <w:tab/>
        <w:t>- рассматривает ход реализации   подпрограммы на заседаниях административного Совета;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- при необходимости вносит в установленном порядке изменения в подпрограммные мероприятия; 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- ежеквартально предоставляет информацию в финансово-экономическое управление Администрации Михайловского района о ходе реализации подпрограммы 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установленных форм отчетности.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lastRenderedPageBreak/>
        <w:t xml:space="preserve">         Подведомственные учреждения,  ответственные  за реализацию  мероприятий, являются ответственными за качественное и своевременное их исполнение, целевое и рациональное  использование финансовых средств, подготавливают обоснования, соглашения, договоры, контракты и проводят организационные мероприятия по выполнению мероприятий в соответствии с документацией, регламентирующей порядок реализации подпрограммы.</w:t>
      </w: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Подведомственные учреждения 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отчитываются об использовании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выделенных им средств и выполнении подпрограммных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Федерации.</w:t>
      </w:r>
    </w:p>
    <w:p w:rsidR="009155D4" w:rsidRPr="009155D4" w:rsidRDefault="009155D4" w:rsidP="009155D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155D4">
        <w:rPr>
          <w:rFonts w:ascii="Times New Roman" w:hAnsi="Times New Roman" w:cs="Times New Roman"/>
          <w:b/>
          <w:bCs/>
          <w:sz w:val="26"/>
          <w:szCs w:val="26"/>
        </w:rPr>
        <w:t>1.7. Оценка эффективности реализации подпрограммы</w:t>
      </w:r>
    </w:p>
    <w:p w:rsidR="009155D4" w:rsidRPr="009155D4" w:rsidRDefault="009155D4" w:rsidP="009155D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Реализация основных мероприятий подпрограммы обеспечит достижение следующих значений показателей: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-число клубных формирований увеличится  до 8 в 2020 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-число участников клубных формирований увеличится  до 60 в 2020 году;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Источником определения результатов реализации мероприятия являются статистические отчеты </w:t>
      </w:r>
      <w:hyperlink r:id="rId7" w:history="1">
        <w:r w:rsidRPr="009155D4">
          <w:rPr>
            <w:rStyle w:val="ab"/>
            <w:rFonts w:ascii="Times New Roman" w:hAnsi="Times New Roman"/>
            <w:color w:val="auto"/>
            <w:sz w:val="26"/>
            <w:szCs w:val="26"/>
          </w:rPr>
          <w:t>форма 7-НК</w:t>
        </w:r>
      </w:hyperlink>
      <w:r w:rsidRPr="009155D4">
        <w:rPr>
          <w:rFonts w:ascii="Times New Roman" w:hAnsi="Times New Roman" w:cs="Times New Roman"/>
          <w:sz w:val="26"/>
          <w:szCs w:val="26"/>
        </w:rPr>
        <w:t xml:space="preserve"> "Сведения об учреждении </w:t>
      </w:r>
      <w:proofErr w:type="spellStart"/>
      <w:r w:rsidRPr="009155D4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9155D4">
        <w:rPr>
          <w:rFonts w:ascii="Times New Roman" w:hAnsi="Times New Roman" w:cs="Times New Roman"/>
          <w:sz w:val="26"/>
          <w:szCs w:val="26"/>
        </w:rPr>
        <w:t xml:space="preserve"> типа", внутренняя статистика учреждения и отчеты учреждения.</w:t>
      </w:r>
    </w:p>
    <w:p w:rsidR="009155D4" w:rsidRPr="009155D4" w:rsidRDefault="009155D4" w:rsidP="009155D4">
      <w:pPr>
        <w:pStyle w:val="Style12"/>
        <w:widowControl/>
        <w:spacing w:line="240" w:lineRule="auto"/>
        <w:ind w:firstLine="720"/>
        <w:contextualSpacing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9155D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Реализация подпрограммы  </w:t>
      </w:r>
      <w:r w:rsidRPr="009155D4">
        <w:rPr>
          <w:rFonts w:ascii="Times New Roman" w:hAnsi="Times New Roman" w:cs="Times New Roman"/>
          <w:b/>
          <w:sz w:val="26"/>
          <w:szCs w:val="26"/>
        </w:rPr>
        <w:t xml:space="preserve">«Народное творчество и </w:t>
      </w:r>
      <w:proofErr w:type="spellStart"/>
      <w:r w:rsidRPr="009155D4">
        <w:rPr>
          <w:rFonts w:ascii="Times New Roman" w:hAnsi="Times New Roman" w:cs="Times New Roman"/>
          <w:b/>
          <w:sz w:val="26"/>
          <w:szCs w:val="26"/>
        </w:rPr>
        <w:t>досуговая</w:t>
      </w:r>
      <w:proofErr w:type="spellEnd"/>
      <w:r w:rsidRPr="009155D4">
        <w:rPr>
          <w:rFonts w:ascii="Times New Roman" w:hAnsi="Times New Roman" w:cs="Times New Roman"/>
          <w:b/>
          <w:sz w:val="26"/>
          <w:szCs w:val="26"/>
        </w:rPr>
        <w:t xml:space="preserve"> деятельность» </w:t>
      </w:r>
      <w:r w:rsidRPr="009155D4">
        <w:rPr>
          <w:rStyle w:val="FontStyle21"/>
          <w:rFonts w:ascii="Times New Roman" w:hAnsi="Times New Roman" w:cs="Times New Roman"/>
          <w:b w:val="0"/>
          <w:sz w:val="26"/>
          <w:szCs w:val="26"/>
        </w:rPr>
        <w:t>по</w:t>
      </w:r>
      <w:r w:rsidRPr="009155D4">
        <w:rPr>
          <w:rStyle w:val="FontStyle21"/>
          <w:rFonts w:ascii="Times New Roman" w:hAnsi="Times New Roman" w:cs="Times New Roman"/>
          <w:b w:val="0"/>
          <w:sz w:val="26"/>
          <w:szCs w:val="26"/>
        </w:rPr>
        <w:softHyphen/>
        <w:t>зволит создать условия для эффективного включения культуры  в процессы повышения уровня благосостояния населения Коршуновского сельсовета, сохранения социальной стабильности, развития институтов гражданского общества и обеспечения устойчивого социально-экономического развития сельсовета. Подпрограмма станет шагом к решению стратегических целей и задач в сфере культурной политики в период до 2020 г.</w:t>
      </w:r>
    </w:p>
    <w:p w:rsidR="009155D4" w:rsidRPr="009155D4" w:rsidRDefault="009155D4" w:rsidP="00915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tabs>
          <w:tab w:val="left" w:pos="935"/>
        </w:tabs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lastRenderedPageBreak/>
        <w:t>2.Подпрограмма « Строительство, капитальный ремонт и  реконструкция зданий учреждений культуры».</w:t>
      </w:r>
    </w:p>
    <w:p w:rsidR="009155D4" w:rsidRPr="009155D4" w:rsidRDefault="009155D4" w:rsidP="009155D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>Паспорт подпрограммы.</w:t>
      </w:r>
    </w:p>
    <w:p w:rsidR="009155D4" w:rsidRPr="009155D4" w:rsidRDefault="009155D4" w:rsidP="009155D4">
      <w:pPr>
        <w:pStyle w:val="ConsPlusNormal"/>
        <w:widowControl/>
        <w:ind w:left="592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0"/>
      </w:tblGrid>
      <w:tr w:rsidR="009155D4" w:rsidRPr="009155D4" w:rsidTr="00EF7885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tabs>
                <w:tab w:val="num" w:pos="187"/>
                <w:tab w:val="left" w:pos="93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Строительство, капитальный ремонт и  реконструкция зданий учреждений культуры.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подпрограммы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Администрация Коршуновского сельсовета</w:t>
            </w:r>
          </w:p>
        </w:tc>
      </w:tr>
      <w:tr w:rsidR="009155D4" w:rsidRPr="009155D4" w:rsidTr="00EF7885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МАУК «РДК»</w:t>
            </w:r>
          </w:p>
        </w:tc>
      </w:tr>
      <w:tr w:rsidR="009155D4" w:rsidRPr="009155D4" w:rsidTr="00EF7885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Приведение технического состояния объектов культурного назначения в соответствии с нормативными требованиями безопасности, санитарными и противопожарными нормами.</w:t>
            </w:r>
          </w:p>
        </w:tc>
      </w:tr>
      <w:tr w:rsidR="009155D4" w:rsidRPr="009155D4" w:rsidTr="00EF7885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подпрограммы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и текущего ремонта объектов культурного назначения. Реконструкция здания учреждения культуры.</w:t>
            </w:r>
          </w:p>
        </w:tc>
      </w:tr>
      <w:tr w:rsidR="009155D4" w:rsidRPr="009155D4" w:rsidTr="00EF7885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основных мероприятий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и </w:t>
            </w:r>
            <w:proofErr w:type="gram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proofErr w:type="gram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ремонты объектов культурного назначения в Коршуновском сельсовете.</w:t>
            </w:r>
          </w:p>
        </w:tc>
      </w:tr>
      <w:tr w:rsidR="009155D4" w:rsidRPr="009155D4" w:rsidTr="00EF7885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     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Общий срок реализации – 2015-2020 годы.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       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подпрограммы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Объём финансирования программы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на 2015-2020 годы –   450,0      тыс</w:t>
            </w:r>
            <w:proofErr w:type="gramStart"/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</w:tc>
      </w:tr>
      <w:tr w:rsidR="009155D4" w:rsidRPr="009155D4" w:rsidTr="00EF7885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 реализации подпрограммы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tabs>
                <w:tab w:val="num" w:pos="0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эксплуатационного качества зданий учреждения культуры для создания и поддержания безопасных и благоприятных условий </w:t>
            </w:r>
            <w:r w:rsidRPr="009155D4">
              <w:rPr>
                <w:rFonts w:ascii="Times New Roman" w:hAnsi="Times New Roman" w:cs="Times New Roman"/>
                <w:noProof/>
                <w:sz w:val="26"/>
                <w:szCs w:val="26"/>
              </w:rPr>
              <w:t>для работы, жизни и здоровья сотрудников и посетителей учреждения культуры</w:t>
            </w:r>
            <w:proofErr w:type="gramStart"/>
            <w:r w:rsidRPr="009155D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9155D4" w:rsidRPr="009155D4" w:rsidRDefault="009155D4" w:rsidP="009155D4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155D4" w:rsidRPr="009155D4" w:rsidRDefault="009155D4" w:rsidP="009155D4">
      <w:pPr>
        <w:pStyle w:val="1"/>
        <w:spacing w:before="0" w:after="0"/>
        <w:ind w:left="142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4.2.</w:t>
      </w:r>
      <w:r w:rsidRPr="009155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5D4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15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В  учреждении культуры, расположенным в с.Коршуновка, Михайловского района в связи с недостаточным финансированием годами не проводятся текущие и капитальные ремонты.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Здание приходит в негодность и не соответствуют предъявляемым к ним нормативным требованиям. Низкий уровень доходов населения, отсутствие на территории реальных инвесторов и спонсоров не дают возможности привлекать на эти цели средства внебюджетных источников. В настоящее время решить эту проблему возможно лишь программно-целевыми методами.</w:t>
      </w:r>
    </w:p>
    <w:p w:rsidR="009155D4" w:rsidRPr="009155D4" w:rsidRDefault="009155D4" w:rsidP="009155D4">
      <w:pPr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lastRenderedPageBreak/>
        <w:t>4.3. Основные цели и задачи муниципальной подпрограммы</w:t>
      </w:r>
    </w:p>
    <w:p w:rsidR="009155D4" w:rsidRPr="009155D4" w:rsidRDefault="009155D4" w:rsidP="009155D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5D4" w:rsidRPr="009155D4" w:rsidRDefault="009155D4" w:rsidP="009155D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Целью подпрограммы является приведение технического состояния объекта культурного назначения в соответствии с нормативными требованиями безопасности, санитарными и противопожарными нормами.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В соответствии с поставленной целью определена задача реализации подпрограммы – реконструкция и проведение  текущего ремонта объекта культуры в Коршуновском сельсовете.</w:t>
      </w:r>
    </w:p>
    <w:p w:rsidR="009155D4" w:rsidRPr="009155D4" w:rsidRDefault="009155D4" w:rsidP="009155D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Общий срок реализации программы – 2015-2020 годы.</w:t>
      </w:r>
    </w:p>
    <w:p w:rsidR="009155D4" w:rsidRPr="009155D4" w:rsidRDefault="009155D4" w:rsidP="009155D4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155D4" w:rsidRPr="009155D4" w:rsidRDefault="009155D4" w:rsidP="009155D4">
      <w:pPr>
        <w:pStyle w:val="1"/>
        <w:spacing w:before="0" w:after="0"/>
        <w:rPr>
          <w:rFonts w:ascii="Times New Roman" w:hAnsi="Times New Roman" w:cs="Times New Roman"/>
          <w:b w:val="0"/>
          <w:bCs w:val="0"/>
          <w:i/>
          <w:iCs/>
          <w:color w:val="353842"/>
          <w:sz w:val="26"/>
          <w:szCs w:val="26"/>
          <w:shd w:val="clear" w:color="auto" w:fill="F0F0F0"/>
        </w:rPr>
      </w:pPr>
      <w:r w:rsidRPr="009155D4">
        <w:rPr>
          <w:rFonts w:ascii="Times New Roman" w:hAnsi="Times New Roman" w:cs="Times New Roman"/>
          <w:sz w:val="26"/>
          <w:szCs w:val="26"/>
        </w:rPr>
        <w:t>4.4 Объёмы и источники финансирования подпрограммы.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подпрограммы за счет средств районного бюджета в 2015 - 2020 годах составит 450,0 тыс. рублей, в том числе по годам: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2015 год - 0,0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2016 год - 0,0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2017 год - 0,0тыс.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2018 год – 150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2019 год – 150 тыс. рублей;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2020 год - 150 тыс. рублей.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Главным распорядителем средств местного бюджета, выделяемых на реализацию подпрограммы, является администрация Коршуновского сельсовета.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Планируемый объем финансирования за счет средств областного бюджета составляет       тыс. рублей.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муниципальной программы за счет средств местного бюджета, ресурсное обеспечение и прогнозная (справочная) оценка расходов на реализацию мероприятий подпрограммы муниципальной программы  из различных источников финансирования приведены в  муниципальной программе.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проведение ремонта объекта культурного назначения в Коршуновском сельсовете.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На  этапе реализации подпрограммы планируется за счет средств районного и областного бюджета провести ремонты объекта культуры, требующих первоочередного вмешательства.</w:t>
      </w:r>
    </w:p>
    <w:p w:rsidR="009155D4" w:rsidRPr="009155D4" w:rsidRDefault="009155D4" w:rsidP="009155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Таблица 3</w:t>
      </w:r>
    </w:p>
    <w:p w:rsidR="009155D4" w:rsidRPr="009155D4" w:rsidRDefault="009155D4" w:rsidP="00EF78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Структура финансирования подпрограммы</w:t>
      </w:r>
    </w:p>
    <w:p w:rsidR="009155D4" w:rsidRPr="009155D4" w:rsidRDefault="009155D4" w:rsidP="009155D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nformat"/>
        <w:widowControl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7"/>
        <w:gridCol w:w="851"/>
        <w:gridCol w:w="850"/>
        <w:gridCol w:w="850"/>
        <w:gridCol w:w="850"/>
        <w:gridCol w:w="1135"/>
        <w:gridCol w:w="1418"/>
      </w:tblGrid>
      <w:tr w:rsidR="009155D4" w:rsidRPr="009155D4" w:rsidTr="00EF788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Источники 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9155D4" w:rsidRPr="009155D4" w:rsidTr="00EF7885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5D4" w:rsidRPr="009155D4" w:rsidTr="00EF7885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9155D4" w:rsidRPr="009155D4" w:rsidTr="00EF7885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</w:tbl>
    <w:p w:rsidR="009155D4" w:rsidRPr="009155D4" w:rsidRDefault="009155D4" w:rsidP="009155D4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Таблица 4</w:t>
      </w:r>
    </w:p>
    <w:p w:rsidR="009155D4" w:rsidRPr="009155D4" w:rsidRDefault="009155D4" w:rsidP="009155D4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Объемы и источники финансирования подпрограммы</w:t>
      </w:r>
    </w:p>
    <w:p w:rsidR="009155D4" w:rsidRPr="009155D4" w:rsidRDefault="009155D4" w:rsidP="009155D4">
      <w:pPr>
        <w:pStyle w:val="ConsPlusNormal"/>
        <w:widowControl/>
        <w:ind w:left="502" w:firstLine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тыс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0"/>
        <w:gridCol w:w="4278"/>
      </w:tblGrid>
      <w:tr w:rsidR="009155D4" w:rsidRPr="009155D4" w:rsidTr="00EF7885">
        <w:trPr>
          <w:trHeight w:val="9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Наименование задач</w:t>
            </w: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/мероприятий/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всего</w:t>
            </w:r>
          </w:p>
        </w:tc>
      </w:tr>
      <w:tr w:rsidR="009155D4" w:rsidRPr="009155D4" w:rsidTr="00EF7885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450,00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Ремонт филиала с. Коршуновка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9155D4" w:rsidRPr="009155D4" w:rsidTr="00EF7885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9155D4" w:rsidRPr="009155D4" w:rsidTr="00EF788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D4" w:rsidRPr="009155D4" w:rsidTr="00EF7885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мероприятий по исполнению муниципальной программы</w:t>
            </w:r>
            <w:proofErr w:type="gram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08" w:right="-1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9155D4" w:rsidRPr="009155D4" w:rsidTr="00EF7885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left="-108" w:right="-1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</w:tbl>
    <w:p w:rsidR="009155D4" w:rsidRPr="009155D4" w:rsidRDefault="009155D4" w:rsidP="009155D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Таблица 5</w:t>
      </w:r>
    </w:p>
    <w:p w:rsidR="009155D4" w:rsidRPr="009155D4" w:rsidRDefault="009155D4" w:rsidP="009155D4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Система мероприятий подпрограммы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809"/>
        <w:gridCol w:w="1134"/>
        <w:gridCol w:w="1201"/>
        <w:gridCol w:w="1800"/>
        <w:gridCol w:w="2876"/>
      </w:tblGrid>
      <w:tr w:rsidR="009155D4" w:rsidRPr="009155D4" w:rsidTr="00AC24F1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задач,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всего,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67" w:right="-1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 подпрограммных мероприятий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 результат</w:t>
            </w:r>
          </w:p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количественном измерении)</w:t>
            </w:r>
          </w:p>
        </w:tc>
      </w:tr>
      <w:tr w:rsidR="009155D4" w:rsidRPr="009155D4" w:rsidTr="00AC24F1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67" w:right="-1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155D4" w:rsidRPr="009155D4" w:rsidTr="00AC24F1">
        <w:trPr>
          <w:trHeight w:val="256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капитального и текущего ремонта объектов культурного назначения Михайловского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67" w:right="-1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2015-</w:t>
            </w:r>
          </w:p>
          <w:p w:rsidR="009155D4" w:rsidRPr="009155D4" w:rsidRDefault="009155D4" w:rsidP="009155D4">
            <w:pPr>
              <w:spacing w:after="0"/>
              <w:ind w:left="-167" w:right="-1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Сектор физической культуры и  культуры администрации Михайловского района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Восстановление эксплуатационных каче</w:t>
            </w:r>
            <w:proofErr w:type="gramStart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ств зд</w:t>
            </w:r>
            <w:proofErr w:type="gramEnd"/>
            <w:r w:rsidRPr="009155D4">
              <w:rPr>
                <w:rFonts w:ascii="Times New Roman" w:hAnsi="Times New Roman" w:cs="Times New Roman"/>
                <w:sz w:val="26"/>
                <w:szCs w:val="26"/>
              </w:rPr>
              <w:t xml:space="preserve">аний учреждений культуры для создания и поддержания безопасных и благоприятных условий </w:t>
            </w:r>
            <w:r w:rsidRPr="009155D4">
              <w:rPr>
                <w:rFonts w:ascii="Times New Roman" w:hAnsi="Times New Roman" w:cs="Times New Roman"/>
                <w:noProof/>
                <w:sz w:val="26"/>
                <w:szCs w:val="26"/>
              </w:rPr>
              <w:t>для работы, жизни и здоровья сотрудников и посетителей учреждений культуры района</w:t>
            </w:r>
            <w:r w:rsidRPr="00915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55D4" w:rsidRPr="009155D4" w:rsidTr="00AC24F1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55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167" w:right="-1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spacing w:after="0"/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D4" w:rsidRPr="009155D4" w:rsidRDefault="009155D4" w:rsidP="00915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155D4" w:rsidRPr="009155D4" w:rsidRDefault="009155D4" w:rsidP="009155D4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b/>
          <w:sz w:val="26"/>
          <w:szCs w:val="26"/>
        </w:rPr>
        <w:t>4.5. Методы реализации муниципальной подпрограммы и ожидаемые результаты.</w:t>
      </w:r>
    </w:p>
    <w:p w:rsidR="009155D4" w:rsidRPr="009155D4" w:rsidRDefault="009155D4" w:rsidP="009155D4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В результате осуществления намеченных подпрограммных мероприятий будут восстановлены эксплуатационные качества здания учреждения культуры с.Коршуновка  для создания и поддержания безопасных и благоприятных условий </w:t>
      </w:r>
      <w:r w:rsidRPr="009155D4">
        <w:rPr>
          <w:rFonts w:ascii="Times New Roman" w:hAnsi="Times New Roman" w:cs="Times New Roman"/>
          <w:noProof/>
          <w:sz w:val="26"/>
          <w:szCs w:val="26"/>
        </w:rPr>
        <w:t>для работы, жизни и здоровья сотрудников и посетителей</w:t>
      </w:r>
      <w:r w:rsidRPr="009155D4">
        <w:rPr>
          <w:rFonts w:ascii="Times New Roman" w:hAnsi="Times New Roman" w:cs="Times New Roman"/>
          <w:sz w:val="26"/>
          <w:szCs w:val="26"/>
        </w:rPr>
        <w:t xml:space="preserve"> учреждения культуры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В свою очередь, это окажет существенное влияние на повышение безопасности объекта культурного назначения, соответствие объектов санитарно-гигиеническим условиям, выполнение требований санитарных норм и правил.                                                            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Мероприятия данного раздела направлены на сохранение материального историко-культурного наследия</w:t>
      </w:r>
      <w:proofErr w:type="gramStart"/>
      <w:r w:rsidRPr="009155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155D4">
        <w:rPr>
          <w:rFonts w:ascii="Times New Roman" w:hAnsi="Times New Roman" w:cs="Times New Roman"/>
          <w:sz w:val="26"/>
          <w:szCs w:val="26"/>
        </w:rPr>
        <w:t xml:space="preserve"> Основными направлениями раздела являются: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 на сохранение материального историко-культурного наследия, строительство, реконструкцию и техническое переоснащение зданий муниципального учреждения культуры;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выполнение строительно-монтажных работ и  техническое переоснащение объекта учреждения культуры.</w:t>
      </w:r>
    </w:p>
    <w:p w:rsidR="009155D4" w:rsidRPr="009155D4" w:rsidRDefault="009155D4" w:rsidP="009155D4">
      <w:pPr>
        <w:tabs>
          <w:tab w:val="num" w:pos="187"/>
          <w:tab w:val="left" w:pos="935"/>
        </w:tabs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155D4">
        <w:rPr>
          <w:rFonts w:ascii="Times New Roman" w:hAnsi="Times New Roman" w:cs="Times New Roman"/>
          <w:b/>
          <w:sz w:val="26"/>
          <w:szCs w:val="26"/>
        </w:rPr>
        <w:t xml:space="preserve">4.6.Система </w:t>
      </w:r>
      <w:proofErr w:type="gramStart"/>
      <w:r w:rsidRPr="009155D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155D4">
        <w:rPr>
          <w:rFonts w:ascii="Times New Roman" w:hAnsi="Times New Roman" w:cs="Times New Roman"/>
          <w:b/>
          <w:sz w:val="26"/>
          <w:szCs w:val="26"/>
        </w:rPr>
        <w:t xml:space="preserve"> реализацией подпрограммы</w:t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5D4" w:rsidRPr="009155D4" w:rsidRDefault="009155D4" w:rsidP="009155D4">
      <w:pPr>
        <w:pStyle w:val="aa"/>
        <w:ind w:left="0" w:firstLine="709"/>
        <w:jc w:val="both"/>
        <w:rPr>
          <w:sz w:val="26"/>
          <w:szCs w:val="26"/>
        </w:rPr>
      </w:pPr>
      <w:r w:rsidRPr="009155D4">
        <w:rPr>
          <w:sz w:val="26"/>
          <w:szCs w:val="26"/>
        </w:rPr>
        <w:t xml:space="preserve">Общее руководство и </w:t>
      </w:r>
      <w:proofErr w:type="gramStart"/>
      <w:r w:rsidRPr="009155D4">
        <w:rPr>
          <w:sz w:val="26"/>
          <w:szCs w:val="26"/>
        </w:rPr>
        <w:t>контроль за</w:t>
      </w:r>
      <w:proofErr w:type="gramEnd"/>
      <w:r w:rsidRPr="009155D4">
        <w:rPr>
          <w:sz w:val="26"/>
          <w:szCs w:val="26"/>
        </w:rPr>
        <w:t xml:space="preserve"> ходом реализации подпрограммы осуществляет координатор подпрограммы в лице Администрации Коршуновского сельсовета, который: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формирует и утверждает организационно-финансовый план реализации подпрограммы;</w:t>
      </w:r>
    </w:p>
    <w:p w:rsidR="009155D4" w:rsidRPr="009155D4" w:rsidRDefault="009155D4" w:rsidP="009155D4">
      <w:pPr>
        <w:spacing w:after="0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- при необходимости организует и проводит конкурсы (торги) по отбору исполнителей мероприятий подпрограммы;</w:t>
      </w:r>
    </w:p>
    <w:p w:rsidR="009155D4" w:rsidRPr="009155D4" w:rsidRDefault="009155D4" w:rsidP="009155D4">
      <w:pPr>
        <w:pStyle w:val="aa"/>
        <w:ind w:left="0" w:firstLine="709"/>
        <w:jc w:val="both"/>
        <w:rPr>
          <w:sz w:val="26"/>
          <w:szCs w:val="26"/>
        </w:rPr>
      </w:pPr>
      <w:r w:rsidRPr="009155D4">
        <w:rPr>
          <w:sz w:val="26"/>
          <w:szCs w:val="26"/>
        </w:rPr>
        <w:lastRenderedPageBreak/>
        <w:t>- анализирует представляемую исполнителями информацию о выполнении подпрограммных  мероприятий;</w:t>
      </w:r>
    </w:p>
    <w:p w:rsidR="009155D4" w:rsidRPr="009155D4" w:rsidRDefault="009155D4" w:rsidP="009155D4">
      <w:pPr>
        <w:pStyle w:val="aa"/>
        <w:ind w:left="0"/>
        <w:jc w:val="both"/>
        <w:rPr>
          <w:sz w:val="26"/>
          <w:szCs w:val="26"/>
        </w:rPr>
      </w:pPr>
      <w:r w:rsidRPr="009155D4">
        <w:rPr>
          <w:sz w:val="26"/>
          <w:szCs w:val="26"/>
        </w:rPr>
        <w:t xml:space="preserve">  </w:t>
      </w:r>
      <w:r w:rsidRPr="009155D4">
        <w:rPr>
          <w:sz w:val="26"/>
          <w:szCs w:val="26"/>
        </w:rPr>
        <w:tab/>
        <w:t>- рассматривает ход реализации   подпрограммы на заседаниях административного Совета;</w:t>
      </w:r>
    </w:p>
    <w:p w:rsidR="009155D4" w:rsidRPr="009155D4" w:rsidRDefault="009155D4" w:rsidP="009155D4">
      <w:pPr>
        <w:pStyle w:val="aa"/>
        <w:ind w:left="0" w:firstLine="709"/>
        <w:jc w:val="both"/>
        <w:rPr>
          <w:sz w:val="26"/>
          <w:szCs w:val="26"/>
        </w:rPr>
      </w:pPr>
      <w:r w:rsidRPr="009155D4">
        <w:rPr>
          <w:sz w:val="26"/>
          <w:szCs w:val="26"/>
        </w:rPr>
        <w:t xml:space="preserve">- при необходимости вносит в установленном порядке изменения в подпрограммные мероприятия; </w:t>
      </w:r>
    </w:p>
    <w:p w:rsidR="009155D4" w:rsidRPr="009155D4" w:rsidRDefault="009155D4" w:rsidP="009155D4">
      <w:pPr>
        <w:pStyle w:val="aa"/>
        <w:ind w:left="0" w:firstLine="709"/>
        <w:jc w:val="both"/>
        <w:rPr>
          <w:sz w:val="26"/>
          <w:szCs w:val="26"/>
        </w:rPr>
      </w:pPr>
      <w:r w:rsidRPr="009155D4">
        <w:rPr>
          <w:sz w:val="26"/>
          <w:szCs w:val="26"/>
        </w:rPr>
        <w:t xml:space="preserve">- ежеквартально предоставляет информацию в финансово-экономическое управление Администрации Михайловского района о ходе реализации подпрограммы </w:t>
      </w:r>
      <w:proofErr w:type="gramStart"/>
      <w:r w:rsidRPr="009155D4">
        <w:rPr>
          <w:sz w:val="26"/>
          <w:szCs w:val="26"/>
        </w:rPr>
        <w:t>согласно</w:t>
      </w:r>
      <w:proofErr w:type="gramEnd"/>
      <w:r w:rsidRPr="009155D4">
        <w:rPr>
          <w:sz w:val="26"/>
          <w:szCs w:val="26"/>
        </w:rPr>
        <w:t xml:space="preserve"> установленных форм отчетности.</w:t>
      </w:r>
    </w:p>
    <w:p w:rsidR="009155D4" w:rsidRPr="009155D4" w:rsidRDefault="009155D4" w:rsidP="009155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>Подведомственные учреждения,  ответственные  за реализацию  мероприятий, являются ответственными за качественное и своевременное их исполнение, целевое и рациональное  использование финансовых средств, подготавливают обоснования, соглашения, договоры, контракты и проводят организационные мероприятия по выполнению мероприятий в соответствии с документацией, регламентирующей порядок реализации подпрограммы.</w:t>
      </w:r>
    </w:p>
    <w:p w:rsidR="009155D4" w:rsidRPr="009155D4" w:rsidRDefault="009155D4" w:rsidP="009155D4">
      <w:pPr>
        <w:pStyle w:val="aa"/>
        <w:ind w:left="142" w:firstLine="567"/>
        <w:jc w:val="both"/>
        <w:rPr>
          <w:sz w:val="26"/>
          <w:szCs w:val="26"/>
        </w:rPr>
      </w:pPr>
      <w:r w:rsidRPr="009155D4">
        <w:rPr>
          <w:sz w:val="26"/>
          <w:szCs w:val="26"/>
        </w:rPr>
        <w:t xml:space="preserve">Подведомственные учреждения </w:t>
      </w:r>
      <w:proofErr w:type="gramStart"/>
      <w:r w:rsidRPr="009155D4">
        <w:rPr>
          <w:sz w:val="26"/>
          <w:szCs w:val="26"/>
        </w:rPr>
        <w:t>отчитываются об использовании</w:t>
      </w:r>
      <w:proofErr w:type="gramEnd"/>
      <w:r w:rsidRPr="009155D4">
        <w:rPr>
          <w:sz w:val="26"/>
          <w:szCs w:val="26"/>
        </w:rPr>
        <w:t xml:space="preserve"> выделенных им средств и выполнении подпрограммных мероприятий координатору подпрограммы в соответствии с установленным порядком и несут ответственность в соответствии с законодательством Российской Федерации.</w:t>
      </w:r>
    </w:p>
    <w:p w:rsidR="009155D4" w:rsidRPr="009155D4" w:rsidRDefault="009155D4" w:rsidP="009155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D4">
        <w:rPr>
          <w:rFonts w:ascii="Times New Roman" w:hAnsi="Times New Roman" w:cs="Times New Roman"/>
          <w:sz w:val="26"/>
          <w:szCs w:val="26"/>
        </w:rPr>
        <w:tab/>
      </w:r>
    </w:p>
    <w:p w:rsidR="009155D4" w:rsidRPr="009155D4" w:rsidRDefault="009155D4" w:rsidP="009155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155D4" w:rsidRPr="009155D4" w:rsidSect="00F7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89"/>
    <w:multiLevelType w:val="multilevel"/>
    <w:tmpl w:val="07D4C4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b w:val="0"/>
      </w:rPr>
    </w:lvl>
  </w:abstractNum>
  <w:abstractNum w:abstractNumId="1">
    <w:nsid w:val="044E4506"/>
    <w:multiLevelType w:val="hybridMultilevel"/>
    <w:tmpl w:val="BDB8C50E"/>
    <w:lvl w:ilvl="0" w:tplc="7C483BA6">
      <w:start w:val="10"/>
      <w:numFmt w:val="decimal"/>
      <w:lvlText w:val="%1."/>
      <w:lvlJc w:val="left"/>
      <w:pPr>
        <w:ind w:left="10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098A2FCF"/>
    <w:multiLevelType w:val="hybridMultilevel"/>
    <w:tmpl w:val="D556CD50"/>
    <w:lvl w:ilvl="0" w:tplc="122801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02ED8"/>
    <w:multiLevelType w:val="hybridMultilevel"/>
    <w:tmpl w:val="559E28B6"/>
    <w:lvl w:ilvl="0" w:tplc="6016961C">
      <w:start w:val="3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135E3220"/>
    <w:multiLevelType w:val="hybridMultilevel"/>
    <w:tmpl w:val="27D8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1D8C"/>
    <w:multiLevelType w:val="multilevel"/>
    <w:tmpl w:val="CB24CE34"/>
    <w:lvl w:ilvl="0">
      <w:start w:val="2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489B"/>
    <w:multiLevelType w:val="hybridMultilevel"/>
    <w:tmpl w:val="098A341C"/>
    <w:lvl w:ilvl="0" w:tplc="E244DA16">
      <w:start w:val="8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1EFC514C"/>
    <w:multiLevelType w:val="hybridMultilevel"/>
    <w:tmpl w:val="B652E064"/>
    <w:lvl w:ilvl="0" w:tplc="BADABB2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24CD"/>
    <w:multiLevelType w:val="multilevel"/>
    <w:tmpl w:val="85DCB2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11427"/>
    <w:multiLevelType w:val="hybridMultilevel"/>
    <w:tmpl w:val="2F2024EE"/>
    <w:lvl w:ilvl="0" w:tplc="D5C43A4C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32E09"/>
    <w:multiLevelType w:val="multilevel"/>
    <w:tmpl w:val="2F2024E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322F0"/>
    <w:multiLevelType w:val="hybridMultilevel"/>
    <w:tmpl w:val="C7DA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14FB"/>
    <w:multiLevelType w:val="hybridMultilevel"/>
    <w:tmpl w:val="D556CD50"/>
    <w:lvl w:ilvl="0" w:tplc="122801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A3030"/>
    <w:multiLevelType w:val="multilevel"/>
    <w:tmpl w:val="6CEC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14">
    <w:nsid w:val="399C669D"/>
    <w:multiLevelType w:val="multilevel"/>
    <w:tmpl w:val="1D48A9DA"/>
    <w:lvl w:ilvl="0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5">
    <w:nsid w:val="423660EB"/>
    <w:multiLevelType w:val="hybridMultilevel"/>
    <w:tmpl w:val="8C7C0624"/>
    <w:lvl w:ilvl="0" w:tplc="03009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E213F"/>
    <w:multiLevelType w:val="hybridMultilevel"/>
    <w:tmpl w:val="42E4B30C"/>
    <w:lvl w:ilvl="0" w:tplc="736ECD80">
      <w:start w:val="2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87E82"/>
    <w:multiLevelType w:val="multilevel"/>
    <w:tmpl w:val="DFA67D3A"/>
    <w:lvl w:ilvl="0">
      <w:start w:val="2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8">
    <w:nsid w:val="500A5635"/>
    <w:multiLevelType w:val="multilevel"/>
    <w:tmpl w:val="23EC6BF8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1800"/>
      </w:pPr>
      <w:rPr>
        <w:rFonts w:hint="default"/>
      </w:rPr>
    </w:lvl>
  </w:abstractNum>
  <w:abstractNum w:abstractNumId="19">
    <w:nsid w:val="50495308"/>
    <w:multiLevelType w:val="hybridMultilevel"/>
    <w:tmpl w:val="DA7C57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0CC"/>
    <w:multiLevelType w:val="hybridMultilevel"/>
    <w:tmpl w:val="CB24CE34"/>
    <w:lvl w:ilvl="0" w:tplc="EFEAA26C">
      <w:start w:val="2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03A80"/>
    <w:multiLevelType w:val="multilevel"/>
    <w:tmpl w:val="F9BE976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331DA"/>
    <w:multiLevelType w:val="hybridMultilevel"/>
    <w:tmpl w:val="85DCB2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02D78"/>
    <w:multiLevelType w:val="multilevel"/>
    <w:tmpl w:val="42E4B30C"/>
    <w:lvl w:ilvl="0">
      <w:start w:val="2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25">
    <w:nsid w:val="7D464AD2"/>
    <w:multiLevelType w:val="hybridMultilevel"/>
    <w:tmpl w:val="2EB0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276E3"/>
    <w:multiLevelType w:val="hybridMultilevel"/>
    <w:tmpl w:val="F9BE9760"/>
    <w:lvl w:ilvl="0" w:tplc="5B6A5046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D5C43A4C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95F3F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6"/>
  </w:num>
  <w:num w:numId="5">
    <w:abstractNumId w:val="13"/>
  </w:num>
  <w:num w:numId="6">
    <w:abstractNumId w:val="15"/>
  </w:num>
  <w:num w:numId="7">
    <w:abstractNumId w:val="12"/>
  </w:num>
  <w:num w:numId="8">
    <w:abstractNumId w:val="22"/>
  </w:num>
  <w:num w:numId="9">
    <w:abstractNumId w:val="8"/>
  </w:num>
  <w:num w:numId="10">
    <w:abstractNumId w:val="14"/>
  </w:num>
  <w:num w:numId="11">
    <w:abstractNumId w:val="20"/>
  </w:num>
  <w:num w:numId="12">
    <w:abstractNumId w:val="5"/>
  </w:num>
  <w:num w:numId="13">
    <w:abstractNumId w:val="16"/>
  </w:num>
  <w:num w:numId="14">
    <w:abstractNumId w:val="23"/>
  </w:num>
  <w:num w:numId="15">
    <w:abstractNumId w:val="9"/>
  </w:num>
  <w:num w:numId="16">
    <w:abstractNumId w:val="21"/>
  </w:num>
  <w:num w:numId="17">
    <w:abstractNumId w:val="10"/>
  </w:num>
  <w:num w:numId="18">
    <w:abstractNumId w:val="17"/>
  </w:num>
  <w:num w:numId="19">
    <w:abstractNumId w:val="2"/>
  </w:num>
  <w:num w:numId="20">
    <w:abstractNumId w:val="18"/>
  </w:num>
  <w:num w:numId="21">
    <w:abstractNumId w:val="0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1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B4"/>
    <w:rsid w:val="00365A33"/>
    <w:rsid w:val="00365E74"/>
    <w:rsid w:val="0076733F"/>
    <w:rsid w:val="00781660"/>
    <w:rsid w:val="009155D4"/>
    <w:rsid w:val="00AC24F1"/>
    <w:rsid w:val="00EF7885"/>
    <w:rsid w:val="00F579B4"/>
    <w:rsid w:val="00F7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90"/>
  </w:style>
  <w:style w:type="paragraph" w:styleId="1">
    <w:name w:val="heading 1"/>
    <w:basedOn w:val="a"/>
    <w:next w:val="a"/>
    <w:link w:val="10"/>
    <w:uiPriority w:val="99"/>
    <w:qFormat/>
    <w:rsid w:val="009155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5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91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155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155D4"/>
  </w:style>
  <w:style w:type="table" w:styleId="a6">
    <w:name w:val="Table Grid"/>
    <w:basedOn w:val="a1"/>
    <w:rsid w:val="0091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155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footer"/>
    <w:basedOn w:val="a"/>
    <w:link w:val="a9"/>
    <w:rsid w:val="0091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155D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155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rsid w:val="009155D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a">
    <w:name w:val="List Paragraph"/>
    <w:basedOn w:val="a"/>
    <w:uiPriority w:val="34"/>
    <w:qFormat/>
    <w:rsid w:val="00915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155D4"/>
    <w:rPr>
      <w:rFonts w:cs="Times New Roman"/>
      <w:color w:val="106BBE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9155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9155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155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rsid w:val="009155D4"/>
    <w:rPr>
      <w:color w:val="0857A6"/>
      <w:u w:val="single"/>
    </w:rPr>
  </w:style>
  <w:style w:type="character" w:customStyle="1" w:styleId="block-infoleft">
    <w:name w:val="block-info__left"/>
    <w:basedOn w:val="a0"/>
    <w:rsid w:val="009155D4"/>
  </w:style>
  <w:style w:type="paragraph" w:styleId="af0">
    <w:name w:val="Body Text Indent"/>
    <w:basedOn w:val="a"/>
    <w:link w:val="af1"/>
    <w:rsid w:val="009155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9155D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9155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азвание Знак"/>
    <w:basedOn w:val="a0"/>
    <w:link w:val="af2"/>
    <w:rsid w:val="009155D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155D4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9155D4"/>
    <w:pPr>
      <w:widowControl w:val="0"/>
      <w:autoSpaceDE w:val="0"/>
      <w:autoSpaceDN w:val="0"/>
      <w:adjustRightInd w:val="0"/>
      <w:spacing w:after="0" w:line="254" w:lineRule="exact"/>
      <w:ind w:hanging="293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155D4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91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5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8162.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62.3000" TargetMode="External"/><Relationship Id="rId5" Type="http://schemas.openxmlformats.org/officeDocument/2006/relationships/hyperlink" Target="garantF1://12088162.3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2015-04-15T04:42:00Z</dcterms:created>
  <dcterms:modified xsi:type="dcterms:W3CDTF">2015-04-16T06:58:00Z</dcterms:modified>
</cp:coreProperties>
</file>